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F859" w14:textId="478EB364" w:rsidR="00DF1765" w:rsidRPr="000F13A7" w:rsidRDefault="00BA76A2" w:rsidP="00BA76A2">
      <w:pPr>
        <w:pStyle w:val="Heading3"/>
        <w:spacing w:before="0"/>
        <w:rPr>
          <w:rFonts w:cs="Arial"/>
        </w:rPr>
      </w:pPr>
      <w:bookmarkStart w:id="0" w:name="_Toc56014410"/>
      <w:r>
        <w:rPr>
          <w:rFonts w:cs="Arial"/>
          <w:szCs w:val="22"/>
        </w:rPr>
        <w:t>D</w:t>
      </w:r>
      <w:r w:rsidR="00DF1765" w:rsidRPr="000F13A7">
        <w:rPr>
          <w:rFonts w:cs="Arial"/>
          <w:szCs w:val="22"/>
        </w:rPr>
        <w:t>ealing with medical conditions in children procedure</w:t>
      </w:r>
      <w:bookmarkEnd w:id="0"/>
    </w:p>
    <w:tbl>
      <w:tblPr>
        <w:tblStyle w:val="Tableheader"/>
        <w:tblpPr w:leftFromText="180" w:rightFromText="180" w:vertAnchor="text" w:tblpY="1"/>
        <w:tblOverlap w:val="never"/>
        <w:tblW w:w="10343" w:type="dxa"/>
        <w:tblLook w:val="04A0" w:firstRow="1" w:lastRow="0" w:firstColumn="1" w:lastColumn="0" w:noHBand="0" w:noVBand="1"/>
        <w:tblCaption w:val="Procedure template table"/>
      </w:tblPr>
      <w:tblGrid>
        <w:gridCol w:w="1925"/>
        <w:gridCol w:w="2693"/>
        <w:gridCol w:w="5725"/>
      </w:tblGrid>
      <w:tr w:rsidR="00DF1765" w:rsidRPr="000F13A7" w14:paraId="11824102"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Mar>
              <w:top w:w="142" w:type="dxa"/>
              <w:left w:w="142" w:type="dxa"/>
              <w:bottom w:w="142" w:type="dxa"/>
              <w:right w:w="142" w:type="dxa"/>
            </w:tcMar>
          </w:tcPr>
          <w:p w14:paraId="28324F11"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shd w:val="clear" w:color="auto" w:fill="002060"/>
            <w:tcMar>
              <w:top w:w="142" w:type="dxa"/>
              <w:left w:w="142" w:type="dxa"/>
              <w:bottom w:w="142" w:type="dxa"/>
              <w:right w:w="142" w:type="dxa"/>
            </w:tcMar>
          </w:tcPr>
          <w:p w14:paraId="2D1005D6"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Mar>
              <w:top w:w="142" w:type="dxa"/>
              <w:left w:w="142" w:type="dxa"/>
              <w:bottom w:w="142" w:type="dxa"/>
              <w:right w:w="142" w:type="dxa"/>
            </w:tcMar>
          </w:tcPr>
          <w:p w14:paraId="5ABCA13B"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13B7D2F6"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4D04A4C5" w14:textId="77777777" w:rsidR="00DF1765" w:rsidRPr="000F13A7" w:rsidRDefault="00DF1765" w:rsidP="007B0159">
            <w:pPr>
              <w:spacing w:line="276" w:lineRule="auto"/>
              <w:rPr>
                <w:rFonts w:cs="Arial"/>
                <w:szCs w:val="22"/>
              </w:rPr>
            </w:pPr>
            <w:r w:rsidRPr="000F13A7">
              <w:rPr>
                <w:rFonts w:cs="Arial"/>
                <w:szCs w:val="22"/>
              </w:rPr>
              <w:t>2.1</w:t>
            </w:r>
          </w:p>
          <w:p w14:paraId="4631F880" w14:textId="77777777" w:rsidR="00DF1765" w:rsidRPr="000F13A7" w:rsidRDefault="00DF1765" w:rsidP="007B0159">
            <w:pPr>
              <w:spacing w:line="276" w:lineRule="auto"/>
              <w:rPr>
                <w:rFonts w:cs="Arial"/>
                <w:b/>
                <w:szCs w:val="22"/>
              </w:rPr>
            </w:pPr>
            <w:r w:rsidRPr="000F13A7">
              <w:rPr>
                <w:rFonts w:cs="Arial"/>
                <w:szCs w:val="22"/>
              </w:rPr>
              <w:t>2.2</w:t>
            </w:r>
          </w:p>
        </w:tc>
        <w:tc>
          <w:tcPr>
            <w:tcW w:w="2693" w:type="dxa"/>
          </w:tcPr>
          <w:p w14:paraId="061725AA" w14:textId="77777777" w:rsidR="00DF1765" w:rsidRPr="000F13A7" w:rsidRDefault="00DF1765"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hyperlink r:id="rId11" w:anchor="sec.90" w:history="1">
              <w:r w:rsidRPr="000F13A7">
                <w:rPr>
                  <w:rStyle w:val="Hyperlink"/>
                  <w:rFonts w:ascii="Montserrat" w:hAnsi="Montserrat"/>
                </w:rPr>
                <w:t>90</w:t>
              </w:r>
            </w:hyperlink>
          </w:p>
          <w:p w14:paraId="410C9218" w14:textId="77777777" w:rsidR="00DF1765" w:rsidRPr="000F13A7" w:rsidRDefault="002806CD"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2" w:anchor="sec.91" w:history="1">
              <w:r w:rsidR="00DF1765" w:rsidRPr="000F13A7">
                <w:rPr>
                  <w:rFonts w:ascii="Montserrat" w:hAnsi="Montserrat"/>
                </w:rPr>
                <w:t xml:space="preserve">Regulation </w:t>
              </w:r>
              <w:r w:rsidR="00DF1765" w:rsidRPr="000F13A7">
                <w:rPr>
                  <w:rStyle w:val="Hyperlink"/>
                  <w:rFonts w:ascii="Montserrat" w:hAnsi="Montserrat"/>
                </w:rPr>
                <w:t>91</w:t>
              </w:r>
            </w:hyperlink>
          </w:p>
          <w:p w14:paraId="1A4D8A6C" w14:textId="77777777" w:rsidR="00DF1765" w:rsidRPr="000F13A7" w:rsidRDefault="002806CD"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3" w:anchor="sec.92" w:history="1">
              <w:r w:rsidR="00DF1765" w:rsidRPr="000F13A7">
                <w:rPr>
                  <w:rFonts w:ascii="Montserrat" w:hAnsi="Montserrat"/>
                </w:rPr>
                <w:t xml:space="preserve">Regulation </w:t>
              </w:r>
              <w:r w:rsidR="00DF1765" w:rsidRPr="000F13A7">
                <w:rPr>
                  <w:rStyle w:val="Hyperlink"/>
                  <w:rFonts w:ascii="Montserrat" w:hAnsi="Montserrat"/>
                </w:rPr>
                <w:t>92</w:t>
              </w:r>
            </w:hyperlink>
          </w:p>
          <w:p w14:paraId="2BC413B3" w14:textId="77777777" w:rsidR="00DF1765" w:rsidRPr="000F13A7" w:rsidRDefault="002806CD"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4" w:anchor="sec.93" w:history="1">
              <w:r w:rsidR="00DF1765" w:rsidRPr="000F13A7">
                <w:rPr>
                  <w:rFonts w:ascii="Montserrat" w:hAnsi="Montserrat"/>
                </w:rPr>
                <w:t xml:space="preserve">Regulation </w:t>
              </w:r>
              <w:r w:rsidR="00DF1765" w:rsidRPr="000F13A7">
                <w:rPr>
                  <w:rStyle w:val="Hyperlink"/>
                  <w:rFonts w:ascii="Montserrat" w:hAnsi="Montserrat"/>
                </w:rPr>
                <w:t>93</w:t>
              </w:r>
            </w:hyperlink>
          </w:p>
          <w:p w14:paraId="1C3471ED" w14:textId="77777777" w:rsidR="00DF1765" w:rsidRPr="000F13A7" w:rsidRDefault="002806CD"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hyperlink r:id="rId15" w:anchor="sec.94" w:history="1">
              <w:r w:rsidR="00DF1765" w:rsidRPr="000F13A7">
                <w:rPr>
                  <w:rFonts w:ascii="Montserrat" w:hAnsi="Montserrat"/>
                </w:rPr>
                <w:t xml:space="preserve">Regulation </w:t>
              </w:r>
              <w:r w:rsidR="00DF1765" w:rsidRPr="000F13A7">
                <w:rPr>
                  <w:rStyle w:val="Hyperlink"/>
                  <w:rFonts w:ascii="Montserrat" w:hAnsi="Montserrat"/>
                </w:rPr>
                <w:t>94</w:t>
              </w:r>
            </w:hyperlink>
          </w:p>
          <w:p w14:paraId="230357E8" w14:textId="77777777" w:rsidR="00DF1765" w:rsidRPr="000F13A7" w:rsidRDefault="00DF1765" w:rsidP="007B0159">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color w:val="2F5496" w:themeColor="accent1" w:themeShade="BF"/>
                <w:u w:val="single"/>
              </w:rPr>
            </w:pPr>
            <w:r w:rsidRPr="000F13A7">
              <w:rPr>
                <w:rFonts w:ascii="Montserrat" w:hAnsi="Montserrat"/>
              </w:rPr>
              <w:t xml:space="preserve">Regulation </w:t>
            </w:r>
            <w:hyperlink r:id="rId16" w:anchor="sec.95" w:history="1">
              <w:r w:rsidRPr="000F13A7">
                <w:rPr>
                  <w:rStyle w:val="Hyperlink"/>
                  <w:rFonts w:ascii="Montserrat" w:hAnsi="Montserrat"/>
                </w:rPr>
                <w:t>95</w:t>
              </w:r>
            </w:hyperlink>
          </w:p>
        </w:tc>
        <w:tc>
          <w:tcPr>
            <w:tcW w:w="5725" w:type="dxa"/>
          </w:tcPr>
          <w:p w14:paraId="52502BB5" w14:textId="77777777" w:rsidR="00DF1765" w:rsidRPr="000F13A7" w:rsidRDefault="002806CD"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b/>
                <w:szCs w:val="22"/>
                <w:lang w:eastAsia="zh-CN"/>
              </w:rPr>
            </w:pPr>
            <w:hyperlink r:id="rId17" w:history="1">
              <w:r w:rsidR="00DF1765" w:rsidRPr="000F13A7">
                <w:rPr>
                  <w:rStyle w:val="Hyperlink"/>
                  <w:rFonts w:cs="Arial"/>
                  <w:sz w:val="22"/>
                  <w:szCs w:val="22"/>
                  <w:lang w:eastAsia="zh-CN"/>
                </w:rPr>
                <w:t>Leading and operating department preschool guidelines</w:t>
              </w:r>
            </w:hyperlink>
            <w:r w:rsidR="00DF1765" w:rsidRPr="000F13A7">
              <w:rPr>
                <w:rFonts w:cs="Arial"/>
                <w:szCs w:val="22"/>
                <w:lang w:eastAsia="zh-CN"/>
              </w:rPr>
              <w:t xml:space="preserve"> </w:t>
            </w:r>
          </w:p>
          <w:p w14:paraId="68A9A315" w14:textId="77777777" w:rsidR="00DF1765" w:rsidRPr="000F13A7" w:rsidRDefault="002806CD" w:rsidP="007B0159">
            <w:pPr>
              <w:cnfStyle w:val="000000100000" w:firstRow="0" w:lastRow="0" w:firstColumn="0" w:lastColumn="0" w:oddVBand="0" w:evenVBand="0" w:oddHBand="1" w:evenHBand="0" w:firstRowFirstColumn="0" w:firstRowLastColumn="0" w:lastRowFirstColumn="0" w:lastRowLastColumn="0"/>
              <w:rPr>
                <w:rStyle w:val="Hyperlink"/>
                <w:rFonts w:eastAsia="Arial" w:cs="Arial"/>
                <w:sz w:val="22"/>
              </w:rPr>
            </w:pPr>
            <w:hyperlink r:id="rId18">
              <w:r w:rsidR="00DF1765" w:rsidRPr="000F13A7">
                <w:rPr>
                  <w:rStyle w:val="Hyperlink"/>
                  <w:rFonts w:eastAsia="Arial" w:cs="Arial"/>
                  <w:sz w:val="22"/>
                  <w:szCs w:val="22"/>
                </w:rPr>
                <w:t>Student health in NSW schools: A summary and consolidation of policy</w:t>
              </w:r>
            </w:hyperlink>
          </w:p>
          <w:p w14:paraId="4EE23EC9" w14:textId="77777777" w:rsidR="00DF1765" w:rsidRPr="000F13A7" w:rsidRDefault="002806CD" w:rsidP="007B0159">
            <w:pPr>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9" w:history="1">
              <w:r w:rsidR="00DF1765" w:rsidRPr="000F13A7">
                <w:rPr>
                  <w:rStyle w:val="Hyperlink"/>
                  <w:rFonts w:cs="Arial"/>
                  <w:sz w:val="22"/>
                  <w:szCs w:val="22"/>
                </w:rPr>
                <w:t>Allergy and Anaphylaxis Management within the Curriculum P-12</w:t>
              </w:r>
            </w:hyperlink>
          </w:p>
          <w:p w14:paraId="588F7CE9"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Cs w:val="22"/>
              </w:rPr>
            </w:pPr>
          </w:p>
        </w:tc>
      </w:tr>
      <w:tr w:rsidR="00DF1765" w:rsidRPr="000F13A7" w14:paraId="35AA70A0"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0E24D274" w14:textId="77777777" w:rsidR="00DF1765" w:rsidRPr="000F13A7" w:rsidRDefault="00DF1765" w:rsidP="007B0159">
            <w:pPr>
              <w:rPr>
                <w:rFonts w:cs="Arial"/>
                <w:b/>
                <w:bCs/>
                <w:szCs w:val="22"/>
                <w:lang w:eastAsia="zh-CN"/>
              </w:rPr>
            </w:pPr>
            <w:r w:rsidRPr="000F13A7">
              <w:rPr>
                <w:rFonts w:cs="Arial"/>
                <w:b/>
                <w:bCs/>
                <w:szCs w:val="22"/>
                <w:lang w:eastAsia="zh-CN"/>
              </w:rPr>
              <w:t>Pre-reading and reference documents</w:t>
            </w:r>
          </w:p>
        </w:tc>
      </w:tr>
      <w:tr w:rsidR="00DF1765" w:rsidRPr="000F13A7" w14:paraId="4C5C85FE"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6AF84B6" w14:textId="77777777" w:rsidR="00DF1765" w:rsidRPr="000F13A7" w:rsidRDefault="002806CD" w:rsidP="007B0159">
            <w:pPr>
              <w:spacing w:line="276" w:lineRule="auto"/>
              <w:rPr>
                <w:rStyle w:val="Hyperlink"/>
                <w:rFonts w:cs="Arial"/>
                <w:lang w:eastAsia="zh-CN"/>
              </w:rPr>
            </w:pPr>
            <w:hyperlink r:id="rId20" w:history="1">
              <w:r w:rsidR="00DF1765" w:rsidRPr="000F13A7">
                <w:rPr>
                  <w:rStyle w:val="Hyperlink"/>
                  <w:rFonts w:cs="Arial"/>
                  <w:szCs w:val="22"/>
                  <w:lang w:eastAsia="zh-CN"/>
                </w:rPr>
                <w:t>Australasian Society of Clinical Immunology and Allergy (ASCIA)</w:t>
              </w:r>
            </w:hyperlink>
          </w:p>
          <w:p w14:paraId="76832B1B" w14:textId="77777777" w:rsidR="00DF1765" w:rsidRPr="000F13A7" w:rsidRDefault="002806CD" w:rsidP="007B0159">
            <w:pPr>
              <w:spacing w:line="276" w:lineRule="auto"/>
              <w:rPr>
                <w:rStyle w:val="Hyperlink"/>
                <w:rFonts w:cs="Arial"/>
              </w:rPr>
            </w:pPr>
            <w:hyperlink r:id="rId21" w:history="1">
              <w:r w:rsidR="00DF1765" w:rsidRPr="000F13A7">
                <w:rPr>
                  <w:rStyle w:val="Hyperlink"/>
                  <w:rFonts w:cs="Arial"/>
                </w:rPr>
                <w:t>ASCIA Guidelines for the prevention of anaphylaxis in schools</w:t>
              </w:r>
            </w:hyperlink>
          </w:p>
          <w:p w14:paraId="2119A7B7" w14:textId="77777777" w:rsidR="00DF1765" w:rsidRPr="000F13A7" w:rsidRDefault="002806CD" w:rsidP="007B0159">
            <w:pPr>
              <w:spacing w:line="276" w:lineRule="auto"/>
              <w:rPr>
                <w:rFonts w:cs="Arial"/>
              </w:rPr>
            </w:pPr>
            <w:hyperlink r:id="rId22" w:history="1">
              <w:r w:rsidR="00DF1765" w:rsidRPr="000F13A7">
                <w:rPr>
                  <w:rStyle w:val="Hyperlink"/>
                  <w:rFonts w:cs="Arial"/>
                </w:rPr>
                <w:t xml:space="preserve">ASCIA Risk management strategies for schools, </w:t>
              </w:r>
              <w:proofErr w:type="gramStart"/>
              <w:r w:rsidR="00DF1765" w:rsidRPr="000F13A7">
                <w:rPr>
                  <w:rStyle w:val="Hyperlink"/>
                  <w:rFonts w:cs="Arial"/>
                </w:rPr>
                <w:t>preschools</w:t>
              </w:r>
              <w:proofErr w:type="gramEnd"/>
              <w:r w:rsidR="00DF1765" w:rsidRPr="000F13A7">
                <w:rPr>
                  <w:rStyle w:val="Hyperlink"/>
                  <w:rFonts w:cs="Arial"/>
                </w:rPr>
                <w:t xml:space="preserve"> and childcare services</w:t>
              </w:r>
            </w:hyperlink>
          </w:p>
          <w:p w14:paraId="7043E986" w14:textId="77777777" w:rsidR="00DF1765" w:rsidRPr="000F13A7" w:rsidRDefault="002806CD" w:rsidP="007B0159">
            <w:pPr>
              <w:rPr>
                <w:rStyle w:val="Hyperlink"/>
                <w:rFonts w:cs="Arial"/>
              </w:rPr>
            </w:pPr>
            <w:hyperlink r:id="rId23" w:history="1">
              <w:r w:rsidR="00DF1765" w:rsidRPr="000F13A7">
                <w:rPr>
                  <w:rStyle w:val="Hyperlink"/>
                  <w:rFonts w:cs="Arial"/>
                </w:rPr>
                <w:t>National Asthma Council Australia</w:t>
              </w:r>
            </w:hyperlink>
          </w:p>
          <w:p w14:paraId="7862B5E8" w14:textId="77777777" w:rsidR="00DF1765" w:rsidRPr="000F13A7" w:rsidRDefault="002806CD" w:rsidP="007B0159">
            <w:pPr>
              <w:rPr>
                <w:rFonts w:cs="Arial"/>
                <w:szCs w:val="22"/>
                <w:u w:val="single"/>
              </w:rPr>
            </w:pPr>
            <w:hyperlink r:id="rId24" w:history="1">
              <w:r w:rsidR="00DF1765" w:rsidRPr="000F13A7">
                <w:rPr>
                  <w:rStyle w:val="Hyperlink"/>
                  <w:rFonts w:cs="Arial"/>
                  <w:szCs w:val="22"/>
                </w:rPr>
                <w:t>Epilepsy Australia</w:t>
              </w:r>
            </w:hyperlink>
          </w:p>
          <w:p w14:paraId="7DE98BC6" w14:textId="77777777" w:rsidR="00DF1765" w:rsidRPr="000F13A7" w:rsidRDefault="002806CD" w:rsidP="007B0159">
            <w:pPr>
              <w:rPr>
                <w:rStyle w:val="Hyperlink"/>
                <w:rFonts w:cs="Arial"/>
                <w:szCs w:val="22"/>
              </w:rPr>
            </w:pPr>
            <w:hyperlink r:id="rId25" w:history="1">
              <w:r w:rsidR="00DF1765" w:rsidRPr="000F13A7">
                <w:rPr>
                  <w:rStyle w:val="Hyperlink"/>
                  <w:rFonts w:cs="Arial"/>
                  <w:szCs w:val="22"/>
                </w:rPr>
                <w:t>Diabetes Australia</w:t>
              </w:r>
            </w:hyperlink>
          </w:p>
          <w:p w14:paraId="03A42CEF" w14:textId="77777777" w:rsidR="00DF1765" w:rsidRPr="000F13A7" w:rsidRDefault="00DF1765" w:rsidP="007B0159">
            <w:pPr>
              <w:rPr>
                <w:rFonts w:cs="Arial"/>
                <w:szCs w:val="22"/>
                <w:u w:val="single"/>
              </w:rPr>
            </w:pPr>
          </w:p>
        </w:tc>
      </w:tr>
      <w:tr w:rsidR="00DF1765" w:rsidRPr="000F13A7" w14:paraId="0C889206"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148D51D2" w14:textId="77777777" w:rsidR="00DF1765" w:rsidRPr="000F13A7" w:rsidRDefault="00DF1765" w:rsidP="007B0159">
            <w:pPr>
              <w:rPr>
                <w:rFonts w:cs="Arial"/>
                <w:b/>
                <w:bCs/>
                <w:szCs w:val="22"/>
                <w:lang w:eastAsia="zh-CN"/>
              </w:rPr>
            </w:pPr>
            <w:r w:rsidRPr="000F13A7">
              <w:rPr>
                <w:rFonts w:cs="Arial"/>
                <w:b/>
                <w:bCs/>
                <w:szCs w:val="22"/>
                <w:lang w:eastAsia="zh-CN"/>
              </w:rPr>
              <w:t>Staff roles and responsibilities</w:t>
            </w:r>
          </w:p>
        </w:tc>
      </w:tr>
      <w:tr w:rsidR="00DF1765" w:rsidRPr="000F13A7" w14:paraId="0EC029E6"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6E56B483" w14:textId="77777777" w:rsidR="00DF1765" w:rsidRPr="000F13A7" w:rsidRDefault="00DF1765" w:rsidP="007B0159">
            <w:pPr>
              <w:spacing w:after="192" w:line="276" w:lineRule="auto"/>
              <w:rPr>
                <w:rFonts w:cs="Arial"/>
                <w:b/>
                <w:bCs/>
                <w:szCs w:val="22"/>
                <w:lang w:eastAsia="zh-CN"/>
              </w:rPr>
            </w:pPr>
            <w:r w:rsidRPr="000F13A7">
              <w:rPr>
                <w:rFonts w:cs="Arial"/>
                <w:b/>
                <w:bCs/>
                <w:szCs w:val="22"/>
                <w:lang w:eastAsia="zh-CN"/>
              </w:rPr>
              <w:t>School principal</w:t>
            </w:r>
          </w:p>
          <w:p w14:paraId="0F57F89C" w14:textId="3DBF29C5" w:rsidR="00DF1765" w:rsidRPr="000F13A7" w:rsidRDefault="00DF1765" w:rsidP="007B0159">
            <w:pPr>
              <w:rPr>
                <w:rFonts w:cs="Arial"/>
                <w:b/>
                <w:szCs w:val="22"/>
                <w:lang w:eastAsia="zh-CN"/>
              </w:rPr>
            </w:pPr>
          </w:p>
        </w:tc>
        <w:tc>
          <w:tcPr>
            <w:tcW w:w="8418" w:type="dxa"/>
            <w:gridSpan w:val="2"/>
          </w:tcPr>
          <w:p w14:paraId="3CE92541"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57470B60"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5B8C36C4"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2D1DF5B0" w14:textId="77777777" w:rsidR="00DF1765" w:rsidRPr="000F13A7" w:rsidRDefault="00DF1765" w:rsidP="00DF1765">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71673DC5" w14:textId="77777777" w:rsidR="00DF1765" w:rsidRPr="000F13A7" w:rsidRDefault="00DF1765" w:rsidP="00DF1765">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p w14:paraId="20B9B0CB" w14:textId="77777777" w:rsidR="00DF1765" w:rsidRPr="000F13A7"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lang w:eastAsia="zh-CN"/>
              </w:rPr>
            </w:pPr>
          </w:p>
        </w:tc>
      </w:tr>
      <w:tr w:rsidR="00DF1765" w:rsidRPr="000F13A7" w14:paraId="636C88D6"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7D142156"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Preschool supervisor</w:t>
            </w:r>
          </w:p>
          <w:p w14:paraId="084FD6B5" w14:textId="78168E84" w:rsidR="00DF1765" w:rsidRPr="000F13A7" w:rsidRDefault="00DF1765" w:rsidP="007B0159">
            <w:pPr>
              <w:rPr>
                <w:rFonts w:cs="Arial"/>
                <w:szCs w:val="22"/>
                <w:lang w:eastAsia="zh-CN"/>
              </w:rPr>
            </w:pPr>
            <w:r w:rsidRPr="000F13A7">
              <w:rPr>
                <w:rFonts w:eastAsia="Arial" w:cs="Arial"/>
                <w:bCs/>
                <w:color w:val="FF0000"/>
                <w:szCs w:val="22"/>
              </w:rPr>
              <w:lastRenderedPageBreak/>
              <w:t xml:space="preserve"> </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79EC97F8" w14:textId="2FF7D172" w:rsidR="00DF1765" w:rsidRPr="000863B5"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lastRenderedPageBreak/>
              <w:t xml:space="preserve">The preschool supervisor supports the principal in their role and is responsible for leading the review of this procedure through a process of </w:t>
            </w:r>
            <w:r w:rsidRPr="000F13A7">
              <w:rPr>
                <w:rFonts w:cs="Arial"/>
                <w:sz w:val="22"/>
                <w:szCs w:val="22"/>
              </w:rPr>
              <w:lastRenderedPageBreak/>
              <w:t xml:space="preserve">self-assessment and </w:t>
            </w:r>
            <w:r w:rsidRPr="000863B5">
              <w:rPr>
                <w:rFonts w:cs="Arial"/>
                <w:sz w:val="22"/>
                <w:szCs w:val="22"/>
              </w:rPr>
              <w:t>critical reflection. This include</w:t>
            </w:r>
            <w:r w:rsidR="00430E78" w:rsidRPr="000863B5">
              <w:rPr>
                <w:rFonts w:cs="Arial"/>
                <w:sz w:val="22"/>
                <w:szCs w:val="22"/>
              </w:rPr>
              <w:t>s</w:t>
            </w:r>
            <w:r w:rsidRPr="000863B5">
              <w:rPr>
                <w:rFonts w:cs="Arial"/>
                <w:sz w:val="22"/>
                <w:szCs w:val="22"/>
              </w:rPr>
              <w:t xml:space="preserve">: </w:t>
            </w:r>
          </w:p>
          <w:p w14:paraId="048F0A78" w14:textId="77777777" w:rsidR="00DF1765" w:rsidRPr="000863B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analysing complaints, incidents or issues and what the implications are for the updates to this </w:t>
            </w:r>
            <w:proofErr w:type="gramStart"/>
            <w:r w:rsidRPr="000863B5">
              <w:rPr>
                <w:rFonts w:ascii="Montserrat" w:hAnsi="Montserrat"/>
                <w:sz w:val="22"/>
                <w:szCs w:val="22"/>
              </w:rPr>
              <w:t>procedure</w:t>
            </w:r>
            <w:proofErr w:type="gramEnd"/>
          </w:p>
          <w:p w14:paraId="7E915D5B" w14:textId="77777777" w:rsidR="00DF1765" w:rsidRPr="000863B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863B5">
              <w:rPr>
                <w:rFonts w:ascii="Montserrat" w:hAnsi="Montserrat"/>
                <w:sz w:val="22"/>
                <w:szCs w:val="22"/>
              </w:rPr>
              <w:t>reflecting on how this procedure is informed by relevant recognised authorities</w:t>
            </w:r>
          </w:p>
          <w:p w14:paraId="29B75C01" w14:textId="77777777" w:rsidR="00DF1765" w:rsidRPr="000863B5" w:rsidRDefault="00DF1765" w:rsidP="00DF1765">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863B5">
              <w:rPr>
                <w:rFonts w:ascii="Montserrat" w:hAnsi="Montserrat"/>
                <w:sz w:val="22"/>
                <w:szCs w:val="22"/>
              </w:rPr>
              <w:t>planning and discussing ways to engage with families and communities, including how changes are communicated</w:t>
            </w:r>
          </w:p>
          <w:p w14:paraId="1D1901F3" w14:textId="0941D9A9" w:rsidR="00DF1765" w:rsidRPr="00430E78" w:rsidRDefault="00DF1765" w:rsidP="00430E78">
            <w:pPr>
              <w:pStyle w:val="ListParagraph"/>
              <w:numPr>
                <w:ilvl w:val="0"/>
                <w:numId w:val="5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863B5">
              <w:rPr>
                <w:rFonts w:ascii="Montserrat" w:hAnsi="Montserrat"/>
                <w:sz w:val="22"/>
                <w:szCs w:val="22"/>
              </w:rPr>
              <w:t>developing strategies to induct all staff when procedures are updated to ensure practice is embedded.</w:t>
            </w:r>
          </w:p>
        </w:tc>
      </w:tr>
      <w:tr w:rsidR="00DF1765" w:rsidRPr="000F13A7" w14:paraId="486E064B"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5CA7779"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Preschool educators</w:t>
            </w:r>
          </w:p>
          <w:p w14:paraId="53562EDA" w14:textId="3E47D307" w:rsidR="00DF1765" w:rsidRPr="000F13A7" w:rsidRDefault="00DF1765" w:rsidP="007B0159">
            <w:pPr>
              <w:rPr>
                <w:rFonts w:cs="Arial"/>
                <w:szCs w:val="22"/>
                <w:lang w:eastAsia="zh-CN"/>
              </w:rPr>
            </w:pPr>
          </w:p>
        </w:tc>
        <w:tc>
          <w:tcPr>
            <w:tcW w:w="8418" w:type="dxa"/>
            <w:gridSpan w:val="2"/>
          </w:tcPr>
          <w:p w14:paraId="2C504F7E" w14:textId="77777777" w:rsidR="00DF1765" w:rsidRPr="000F13A7"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200656A3"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2E367818" w14:textId="77777777" w:rsidR="00DF1765" w:rsidRPr="000F13A7"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storing this procedure in the preschool, and making it accessible to all staff, families, </w:t>
            </w:r>
            <w:proofErr w:type="gramStart"/>
            <w:r w:rsidRPr="000F13A7">
              <w:rPr>
                <w:rFonts w:ascii="Montserrat" w:hAnsi="Montserrat"/>
                <w:sz w:val="22"/>
                <w:szCs w:val="22"/>
              </w:rPr>
              <w:t>visitors</w:t>
            </w:r>
            <w:proofErr w:type="gramEnd"/>
            <w:r w:rsidRPr="000F13A7">
              <w:rPr>
                <w:rFonts w:ascii="Montserrat" w:hAnsi="Montserrat"/>
                <w:sz w:val="22"/>
                <w:szCs w:val="22"/>
              </w:rPr>
              <w:t xml:space="preserve"> and volunteers</w:t>
            </w:r>
          </w:p>
          <w:p w14:paraId="7AA9F221" w14:textId="77777777" w:rsidR="00DF1765" w:rsidRPr="000F13A7"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6D2891CB" w14:textId="71782765" w:rsidR="00DF1765" w:rsidRPr="00430E78" w:rsidRDefault="00DF1765" w:rsidP="00430E78">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F1765" w:rsidRPr="000F13A7" w14:paraId="16874BA3"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3FF4344D" w14:textId="77777777" w:rsidR="00DF1765" w:rsidRPr="000863B5" w:rsidRDefault="00DF1765" w:rsidP="007B0159">
            <w:pPr>
              <w:rPr>
                <w:rFonts w:cs="Arial"/>
                <w:b/>
                <w:bCs/>
                <w:szCs w:val="22"/>
              </w:rPr>
            </w:pPr>
            <w:r w:rsidRPr="000863B5">
              <w:rPr>
                <w:rFonts w:cs="Arial"/>
                <w:b/>
                <w:bCs/>
                <w:szCs w:val="22"/>
                <w:lang w:eastAsia="zh-CN"/>
              </w:rPr>
              <w:t>Procedure</w:t>
            </w:r>
          </w:p>
        </w:tc>
      </w:tr>
      <w:tr w:rsidR="00DF1765" w:rsidRPr="000F13A7" w14:paraId="40481712"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F6D61A3" w14:textId="77777777" w:rsidR="00DF1765" w:rsidRPr="000863B5" w:rsidRDefault="00DF1765" w:rsidP="007B0159">
            <w:pPr>
              <w:spacing w:line="276" w:lineRule="auto"/>
              <w:rPr>
                <w:rFonts w:cs="Arial"/>
                <w:b/>
                <w:bCs/>
                <w:szCs w:val="22"/>
                <w:lang w:eastAsia="zh-CN"/>
              </w:rPr>
            </w:pPr>
            <w:r w:rsidRPr="000863B5">
              <w:rPr>
                <w:rFonts w:cs="Arial"/>
                <w:b/>
                <w:bCs/>
                <w:szCs w:val="22"/>
                <w:lang w:eastAsia="zh-CN"/>
              </w:rPr>
              <w:t>Individual health care plans</w:t>
            </w:r>
          </w:p>
        </w:tc>
        <w:tc>
          <w:tcPr>
            <w:tcW w:w="8418" w:type="dxa"/>
            <w:gridSpan w:val="2"/>
          </w:tcPr>
          <w:p w14:paraId="63CB6993" w14:textId="77777777" w:rsidR="00356BB3" w:rsidRPr="000863B5" w:rsidRDefault="00DF1765" w:rsidP="00DF1765">
            <w:pPr>
              <w:pStyle w:val="ListParagraph"/>
              <w:numPr>
                <w:ilvl w:val="0"/>
                <w:numId w:val="72"/>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The preschool enrolment form requires the parent or carer to document relevant medical information. </w:t>
            </w:r>
          </w:p>
          <w:p w14:paraId="5E1B2C07" w14:textId="4D6C1321" w:rsidR="007B56D6" w:rsidRPr="000863B5" w:rsidRDefault="00863A1F" w:rsidP="00356BB3">
            <w:pPr>
              <w:pStyle w:val="ListParagraph"/>
              <w:numPr>
                <w:ilvl w:val="1"/>
                <w:numId w:val="72"/>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The </w:t>
            </w:r>
            <w:r w:rsidR="00356BB3" w:rsidRPr="000863B5">
              <w:rPr>
                <w:rFonts w:ascii="Montserrat" w:hAnsi="Montserrat"/>
                <w:sz w:val="22"/>
                <w:szCs w:val="22"/>
              </w:rPr>
              <w:t>School Administration</w:t>
            </w:r>
            <w:r w:rsidRPr="000863B5">
              <w:rPr>
                <w:rFonts w:ascii="Montserrat" w:hAnsi="Montserrat"/>
                <w:sz w:val="22"/>
                <w:szCs w:val="22"/>
              </w:rPr>
              <w:t xml:space="preserve"> Officer in charge of </w:t>
            </w:r>
            <w:r w:rsidR="007B56D6" w:rsidRPr="000863B5">
              <w:rPr>
                <w:rFonts w:ascii="Montserrat" w:hAnsi="Montserrat"/>
                <w:sz w:val="22"/>
                <w:szCs w:val="22"/>
              </w:rPr>
              <w:t xml:space="preserve">school enrolments ensures all enrolment information is completely correctly and seeks clarification or additional documentation as required. Enrolments are not processed without all the required documents and sections completed. </w:t>
            </w:r>
          </w:p>
          <w:p w14:paraId="53502538" w14:textId="6B6A1A16" w:rsidR="00923BAE" w:rsidRPr="000863B5" w:rsidRDefault="00A76F21" w:rsidP="00356BB3">
            <w:pPr>
              <w:pStyle w:val="ListParagraph"/>
              <w:numPr>
                <w:ilvl w:val="1"/>
                <w:numId w:val="72"/>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Information about students with health conditions or other specific needs is communicated to the preschool educator, supervisor and principal as required</w:t>
            </w:r>
            <w:r w:rsidR="00424AB2">
              <w:rPr>
                <w:rFonts w:ascii="Montserrat" w:hAnsi="Montserrat"/>
                <w:sz w:val="22"/>
                <w:szCs w:val="22"/>
              </w:rPr>
              <w:t xml:space="preserve">, verbally as well as being recorded on the </w:t>
            </w:r>
            <w:r w:rsidR="0028632F">
              <w:rPr>
                <w:rFonts w:ascii="Montserrat" w:hAnsi="Montserrat"/>
                <w:sz w:val="22"/>
                <w:szCs w:val="22"/>
              </w:rPr>
              <w:t>enrolment spreadsheet on the shared drive</w:t>
            </w:r>
            <w:r w:rsidRPr="000863B5">
              <w:rPr>
                <w:rFonts w:ascii="Montserrat" w:hAnsi="Montserrat"/>
                <w:sz w:val="22"/>
                <w:szCs w:val="22"/>
              </w:rPr>
              <w:t xml:space="preserve">. </w:t>
            </w:r>
            <w:r w:rsidR="00923BAE" w:rsidRPr="000863B5">
              <w:rPr>
                <w:rFonts w:ascii="Montserrat" w:hAnsi="Montserrat"/>
                <w:sz w:val="22"/>
                <w:szCs w:val="22"/>
              </w:rPr>
              <w:t>Additional meetings with families to discuss and plan for student needs are then arranged</w:t>
            </w:r>
            <w:r w:rsidR="005F6EB7">
              <w:rPr>
                <w:rFonts w:ascii="Montserrat" w:hAnsi="Montserrat"/>
                <w:sz w:val="22"/>
                <w:szCs w:val="22"/>
              </w:rPr>
              <w:t>.</w:t>
            </w:r>
          </w:p>
          <w:p w14:paraId="5E464F59" w14:textId="7937EF4B" w:rsidR="00923BAE" w:rsidRPr="000863B5" w:rsidRDefault="00AF2630" w:rsidP="00356BB3">
            <w:pPr>
              <w:pStyle w:val="ListParagraph"/>
              <w:numPr>
                <w:ilvl w:val="1"/>
                <w:numId w:val="72"/>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Pre-enrolment interviews between the preschool educator and families are organised for each student. These meetings are used to complete individual health care plans as required. </w:t>
            </w:r>
          </w:p>
          <w:p w14:paraId="0F901D02" w14:textId="77777777" w:rsidR="00DF1765" w:rsidRPr="000863B5" w:rsidRDefault="00DF1765" w:rsidP="00DF1765">
            <w:pPr>
              <w:pStyle w:val="BodyText"/>
              <w:numPr>
                <w:ilvl w:val="0"/>
                <w:numId w:val="72"/>
              </w:numPr>
              <w:kinsoku w:val="0"/>
              <w:overflowPunct w:val="0"/>
              <w:spacing w:before="12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An individual health care plan will be developed for any child with a medical condition diagnosed by a registered medical practitioner. This may include, but is not exclusive to:</w:t>
            </w:r>
          </w:p>
          <w:p w14:paraId="26B58755" w14:textId="77777777" w:rsidR="00DF1765" w:rsidRPr="000863B5" w:rsidRDefault="00DF1765" w:rsidP="00DF1765">
            <w:pPr>
              <w:pStyle w:val="BodyText"/>
              <w:numPr>
                <w:ilvl w:val="1"/>
                <w:numId w:val="71"/>
              </w:numPr>
              <w:kinsoku w:val="0"/>
              <w:overflowPunct w:val="0"/>
              <w:spacing w:before="12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a child diagnosed with asthma, diabetes, epilepsy or a food or insect allergy</w:t>
            </w:r>
          </w:p>
          <w:p w14:paraId="1D159BCD" w14:textId="77777777" w:rsidR="00DF1765" w:rsidRPr="000863B5" w:rsidRDefault="00DF1765" w:rsidP="00DF1765">
            <w:pPr>
              <w:pStyle w:val="BodyText"/>
              <w:numPr>
                <w:ilvl w:val="1"/>
                <w:numId w:val="71"/>
              </w:numPr>
              <w:kinsoku w:val="0"/>
              <w:overflowPunct w:val="0"/>
              <w:spacing w:before="12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a child at risk of anaphylaxis </w:t>
            </w:r>
          </w:p>
          <w:p w14:paraId="6106CBBB" w14:textId="77777777" w:rsidR="00DF1765" w:rsidRPr="00331F9D" w:rsidRDefault="00DF1765" w:rsidP="00DF1765">
            <w:pPr>
              <w:pStyle w:val="ListParagraph"/>
              <w:numPr>
                <w:ilvl w:val="1"/>
                <w:numId w:val="71"/>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863B5">
              <w:rPr>
                <w:rFonts w:ascii="Montserrat" w:hAnsi="Montserrat"/>
                <w:sz w:val="22"/>
                <w:szCs w:val="22"/>
              </w:rPr>
              <w:t xml:space="preserve">a </w:t>
            </w:r>
            <w:r w:rsidRPr="00331F9D">
              <w:rPr>
                <w:rFonts w:ascii="Montserrat" w:hAnsi="Montserrat"/>
                <w:sz w:val="22"/>
                <w:szCs w:val="22"/>
              </w:rPr>
              <w:t>child who requires the administration of health care procedures.</w:t>
            </w:r>
          </w:p>
          <w:p w14:paraId="39B02B53" w14:textId="3C208D81" w:rsidR="00F11CBA" w:rsidRPr="00331F9D" w:rsidRDefault="00F11CBA" w:rsidP="00A52B6F">
            <w:pPr>
              <w:pStyle w:val="ListParagraph"/>
              <w:numPr>
                <w:ilvl w:val="0"/>
                <w:numId w:val="71"/>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331F9D">
              <w:rPr>
                <w:rFonts w:ascii="Montserrat" w:hAnsi="Montserrat"/>
                <w:sz w:val="22"/>
                <w:szCs w:val="22"/>
              </w:rPr>
              <w:t xml:space="preserve">The Department of Education’s health care and communication </w:t>
            </w:r>
            <w:r w:rsidRPr="00331F9D">
              <w:rPr>
                <w:rFonts w:ascii="Montserrat" w:hAnsi="Montserrat"/>
                <w:sz w:val="22"/>
                <w:szCs w:val="22"/>
              </w:rPr>
              <w:lastRenderedPageBreak/>
              <w:t xml:space="preserve">plan templates are used. The preschool educator </w:t>
            </w:r>
            <w:r w:rsidR="00DB1E55">
              <w:rPr>
                <w:rFonts w:ascii="Montserrat" w:hAnsi="Montserrat"/>
                <w:sz w:val="22"/>
                <w:szCs w:val="22"/>
              </w:rPr>
              <w:t xml:space="preserve">is responsible for </w:t>
            </w:r>
            <w:r w:rsidR="00DF1765" w:rsidRPr="00331F9D">
              <w:rPr>
                <w:rFonts w:ascii="Montserrat" w:hAnsi="Montserrat"/>
                <w:sz w:val="22"/>
                <w:szCs w:val="22"/>
              </w:rPr>
              <w:t>the preparation of the plan and consults with the family</w:t>
            </w:r>
            <w:r w:rsidRPr="00331F9D">
              <w:rPr>
                <w:rFonts w:ascii="Montserrat" w:hAnsi="Montserrat"/>
                <w:sz w:val="22"/>
                <w:szCs w:val="22"/>
              </w:rPr>
              <w:t xml:space="preserve">, with support from the preschool supervisor and principal if necessary. </w:t>
            </w:r>
            <w:r w:rsidR="00DB1E55">
              <w:rPr>
                <w:rFonts w:ascii="Montserrat" w:hAnsi="Montserrat"/>
                <w:sz w:val="22"/>
                <w:szCs w:val="22"/>
              </w:rPr>
              <w:t xml:space="preserve">The </w:t>
            </w:r>
            <w:r w:rsidR="00256EE5">
              <w:rPr>
                <w:rFonts w:ascii="Montserrat" w:hAnsi="Montserrat"/>
                <w:sz w:val="22"/>
                <w:szCs w:val="22"/>
              </w:rPr>
              <w:t>transition</w:t>
            </w:r>
            <w:r w:rsidR="003F3C88">
              <w:rPr>
                <w:rFonts w:ascii="Montserrat" w:hAnsi="Montserrat"/>
                <w:sz w:val="22"/>
                <w:szCs w:val="22"/>
              </w:rPr>
              <w:t xml:space="preserve"> interviews are used to complete this documentation.</w:t>
            </w:r>
          </w:p>
          <w:p w14:paraId="5CC2B0FB" w14:textId="733F65DB" w:rsidR="00DF1765" w:rsidRPr="00331F9D" w:rsidRDefault="00F11CBA" w:rsidP="00A52B6F">
            <w:pPr>
              <w:pStyle w:val="ListParagraph"/>
              <w:numPr>
                <w:ilvl w:val="0"/>
                <w:numId w:val="71"/>
              </w:numPr>
              <w:spacing w:before="120" w:after="0" w:line="276" w:lineRule="auto"/>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331F9D">
              <w:rPr>
                <w:rFonts w:ascii="Montserrat" w:hAnsi="Montserrat"/>
                <w:sz w:val="22"/>
                <w:szCs w:val="22"/>
              </w:rPr>
              <w:t>T</w:t>
            </w:r>
            <w:r w:rsidR="00DF1765" w:rsidRPr="00331F9D">
              <w:rPr>
                <w:rFonts w:ascii="Montserrat" w:hAnsi="Montserrat"/>
                <w:sz w:val="22"/>
                <w:szCs w:val="22"/>
              </w:rPr>
              <w:t xml:space="preserve">he health care plan and attachments </w:t>
            </w:r>
            <w:r w:rsidRPr="00331F9D">
              <w:rPr>
                <w:rFonts w:ascii="Montserrat" w:hAnsi="Montserrat"/>
                <w:sz w:val="22"/>
                <w:szCs w:val="22"/>
              </w:rPr>
              <w:t>must be</w:t>
            </w:r>
            <w:r w:rsidR="00DF1765" w:rsidRPr="00331F9D">
              <w:rPr>
                <w:rFonts w:ascii="Montserrat" w:hAnsi="Montserrat"/>
                <w:sz w:val="22"/>
                <w:szCs w:val="22"/>
              </w:rPr>
              <w:t xml:space="preserve"> completed and in place before the child commences preschool.</w:t>
            </w:r>
          </w:p>
          <w:p w14:paraId="340C642D" w14:textId="77777777" w:rsidR="00DF1765" w:rsidRPr="00331F9D" w:rsidRDefault="00DF1765" w:rsidP="00DF1765">
            <w:pPr>
              <w:pStyle w:val="ListParagraph"/>
              <w:numPr>
                <w:ilvl w:val="0"/>
                <w:numId w:val="73"/>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331F9D">
              <w:rPr>
                <w:rFonts w:ascii="Montserrat" w:hAnsi="Montserrat"/>
                <w:sz w:val="22"/>
                <w:szCs w:val="22"/>
              </w:rPr>
              <w:t xml:space="preserve">In addition, the following documentation will be developed and collated as an attachment to the health care plan: </w:t>
            </w:r>
          </w:p>
          <w:p w14:paraId="5A6BE7C4" w14:textId="77777777" w:rsidR="00DF1765" w:rsidRPr="000863B5" w:rsidRDefault="00DF1765" w:rsidP="00DF1765">
            <w:pPr>
              <w:pStyle w:val="ListBullet"/>
              <w:numPr>
                <w:ilvl w:val="1"/>
                <w:numId w:val="74"/>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331F9D">
              <w:rPr>
                <w:rFonts w:cs="Arial"/>
                <w:sz w:val="22"/>
                <w:szCs w:val="22"/>
              </w:rPr>
              <w:t>The family</w:t>
            </w:r>
            <w:r w:rsidRPr="000863B5">
              <w:rPr>
                <w:rFonts w:cs="Arial"/>
                <w:sz w:val="22"/>
                <w:szCs w:val="22"/>
              </w:rPr>
              <w:t xml:space="preserve"> must provide an </w:t>
            </w:r>
            <w:r w:rsidRPr="000863B5">
              <w:rPr>
                <w:rFonts w:cs="Arial"/>
                <w:b/>
                <w:sz w:val="22"/>
                <w:szCs w:val="22"/>
              </w:rPr>
              <w:t>emergency</w:t>
            </w:r>
            <w:r w:rsidRPr="000863B5">
              <w:rPr>
                <w:rFonts w:cs="Arial"/>
                <w:sz w:val="22"/>
                <w:szCs w:val="22"/>
              </w:rPr>
              <w:t xml:space="preserve"> </w:t>
            </w:r>
            <w:r w:rsidRPr="000863B5">
              <w:rPr>
                <w:rFonts w:cs="Arial"/>
                <w:b/>
                <w:sz w:val="22"/>
                <w:szCs w:val="22"/>
              </w:rPr>
              <w:t>medical management or action plan</w:t>
            </w:r>
            <w:r w:rsidRPr="000863B5">
              <w:rPr>
                <w:rFonts w:cs="Arial"/>
                <w:sz w:val="22"/>
                <w:szCs w:val="22"/>
              </w:rPr>
              <w:t xml:space="preserve"> for their child. This must be developed, </w:t>
            </w:r>
            <w:proofErr w:type="gramStart"/>
            <w:r w:rsidRPr="000863B5">
              <w:rPr>
                <w:rFonts w:cs="Arial"/>
                <w:sz w:val="22"/>
                <w:szCs w:val="22"/>
              </w:rPr>
              <w:t>dated</w:t>
            </w:r>
            <w:proofErr w:type="gramEnd"/>
            <w:r w:rsidRPr="000863B5">
              <w:rPr>
                <w:rFonts w:cs="Arial"/>
                <w:sz w:val="22"/>
                <w:szCs w:val="22"/>
              </w:rPr>
              <w:t xml:space="preserve"> and signed or stamped by a medical practitioner. If the child is at risk of anaphylaxis, this will generally be the </w:t>
            </w:r>
            <w:r w:rsidRPr="000863B5">
              <w:rPr>
                <w:rFonts w:cs="Arial"/>
                <w:i/>
                <w:sz w:val="22"/>
                <w:szCs w:val="22"/>
              </w:rPr>
              <w:t>ASCIA Action Plan for Anaphylaxis (Red) 2020.</w:t>
            </w:r>
          </w:p>
          <w:p w14:paraId="78A726BD" w14:textId="77777777" w:rsidR="00DF1765" w:rsidRPr="000863B5" w:rsidRDefault="00DF1765" w:rsidP="00DF1765">
            <w:pPr>
              <w:pStyle w:val="ListBullet"/>
              <w:numPr>
                <w:ilvl w:val="1"/>
                <w:numId w:val="74"/>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A </w:t>
            </w:r>
            <w:r w:rsidRPr="000863B5">
              <w:rPr>
                <w:rFonts w:cs="Arial"/>
                <w:b/>
                <w:sz w:val="22"/>
                <w:szCs w:val="22"/>
              </w:rPr>
              <w:t>risk minimisation plan</w:t>
            </w:r>
            <w:r w:rsidRPr="000863B5">
              <w:rPr>
                <w:rFonts w:cs="Arial"/>
                <w:sz w:val="22"/>
                <w:szCs w:val="22"/>
              </w:rPr>
              <w:t xml:space="preserve"> for the child must be developed in consultation with their family. This should include information related to potential triggers for the child and how risks will be minimised in the preschool environment. The parent or carer’s signature must be included on the plan as verification that they were consulted. </w:t>
            </w:r>
          </w:p>
          <w:p w14:paraId="3F860703" w14:textId="77777777" w:rsidR="00DF1765" w:rsidRPr="000863B5" w:rsidRDefault="00DF1765" w:rsidP="00DF1765">
            <w:pPr>
              <w:pStyle w:val="ListBullet"/>
              <w:numPr>
                <w:ilvl w:val="1"/>
                <w:numId w:val="74"/>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A </w:t>
            </w:r>
            <w:r w:rsidRPr="000863B5">
              <w:rPr>
                <w:rFonts w:cs="Arial"/>
                <w:b/>
                <w:sz w:val="22"/>
                <w:szCs w:val="22"/>
              </w:rPr>
              <w:t xml:space="preserve">communication plan </w:t>
            </w:r>
            <w:r w:rsidRPr="000863B5">
              <w:rPr>
                <w:rFonts w:cs="Arial"/>
                <w:sz w:val="22"/>
                <w:szCs w:val="22"/>
              </w:rPr>
              <w:t>must be developed to document:</w:t>
            </w:r>
          </w:p>
          <w:p w14:paraId="13C7DCBA" w14:textId="77777777" w:rsidR="00DF1765" w:rsidRPr="000863B5" w:rsidRDefault="00DF1765"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how all staff and volunteers will be made aware of the child’s needs</w:t>
            </w:r>
          </w:p>
          <w:p w14:paraId="756B8EDA" w14:textId="77777777" w:rsidR="00DF1765" w:rsidRPr="000863B5" w:rsidRDefault="00DF1765"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that all staff </w:t>
            </w:r>
            <w:proofErr w:type="gramStart"/>
            <w:r w:rsidRPr="000863B5">
              <w:rPr>
                <w:rFonts w:cs="Arial"/>
                <w:sz w:val="22"/>
                <w:szCs w:val="22"/>
              </w:rPr>
              <w:t>are able to</w:t>
            </w:r>
            <w:proofErr w:type="gramEnd"/>
            <w:r w:rsidRPr="000863B5">
              <w:rPr>
                <w:rFonts w:cs="Arial"/>
                <w:sz w:val="22"/>
                <w:szCs w:val="22"/>
              </w:rPr>
              <w:t xml:space="preserve"> identify the child</w:t>
            </w:r>
          </w:p>
          <w:p w14:paraId="3A5445BE" w14:textId="77777777" w:rsidR="00DF1765" w:rsidRPr="000863B5" w:rsidRDefault="00DF1765"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that all staff </w:t>
            </w:r>
            <w:proofErr w:type="gramStart"/>
            <w:r w:rsidRPr="000863B5">
              <w:rPr>
                <w:rFonts w:cs="Arial"/>
                <w:sz w:val="22"/>
                <w:szCs w:val="22"/>
              </w:rPr>
              <w:t>are able to</w:t>
            </w:r>
            <w:proofErr w:type="gramEnd"/>
            <w:r w:rsidRPr="000863B5">
              <w:rPr>
                <w:rFonts w:cs="Arial"/>
                <w:sz w:val="22"/>
                <w:szCs w:val="22"/>
              </w:rPr>
              <w:t xml:space="preserve"> locate the child’s management plan and medication</w:t>
            </w:r>
          </w:p>
          <w:p w14:paraId="4E04704D" w14:textId="77777777" w:rsidR="00DF1765" w:rsidRPr="000863B5" w:rsidRDefault="00DF1765"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how the family will inform the preschool of any changes in the child’s management, medication, or the risks identified on their risk minimisation plan</w:t>
            </w:r>
          </w:p>
          <w:p w14:paraId="1B55117E" w14:textId="5AA6C599" w:rsidR="00DF1765" w:rsidRDefault="00DF1765"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record any communication between the family and preschool around the child’s </w:t>
            </w:r>
            <w:proofErr w:type="gramStart"/>
            <w:r w:rsidRPr="000863B5">
              <w:rPr>
                <w:rFonts w:cs="Arial"/>
                <w:sz w:val="22"/>
                <w:szCs w:val="22"/>
              </w:rPr>
              <w:t>condition</w:t>
            </w:r>
            <w:proofErr w:type="gramEnd"/>
          </w:p>
          <w:p w14:paraId="0FBCE541" w14:textId="5CA74DA8" w:rsidR="00D33419" w:rsidRPr="000863B5" w:rsidRDefault="0093146A" w:rsidP="00DF1765">
            <w:pPr>
              <w:pStyle w:val="ListBullet"/>
              <w:numPr>
                <w:ilvl w:val="0"/>
                <w:numId w:val="14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how families would like to discuss or be contacted regarding changes to their plans. </w:t>
            </w:r>
          </w:p>
          <w:p w14:paraId="298CC83F" w14:textId="2EE2039D" w:rsidR="00DF1765" w:rsidRPr="000863B5" w:rsidRDefault="00DF1765" w:rsidP="00DF1765">
            <w:pPr>
              <w:pStyle w:val="ListBullet"/>
              <w:numPr>
                <w:ilvl w:val="1"/>
                <w:numId w:val="74"/>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0863B5">
              <w:rPr>
                <w:rFonts w:cs="Arial"/>
                <w:sz w:val="22"/>
                <w:szCs w:val="22"/>
              </w:rPr>
              <w:t xml:space="preserve">The family must be given a copy of this procedure and the </w:t>
            </w:r>
            <w:r w:rsidRPr="000863B5">
              <w:rPr>
                <w:rFonts w:cs="Arial"/>
                <w:i/>
                <w:sz w:val="22"/>
                <w:szCs w:val="22"/>
              </w:rPr>
              <w:t>Student Health in NSW Public Schools: A summary and consolidation of policy</w:t>
            </w:r>
            <w:r w:rsidR="009D1293">
              <w:rPr>
                <w:rFonts w:cs="Arial"/>
                <w:i/>
                <w:sz w:val="22"/>
                <w:szCs w:val="22"/>
              </w:rPr>
              <w:t>.</w:t>
            </w:r>
          </w:p>
          <w:p w14:paraId="04836861" w14:textId="3AB161DF" w:rsidR="00DF1765" w:rsidRPr="000863B5" w:rsidRDefault="00DF1765" w:rsidP="00CF5F25">
            <w:pPr>
              <w:pStyle w:val="ListBullet2"/>
              <w:numPr>
                <w:ilvl w:val="0"/>
                <w:numId w:val="73"/>
              </w:numPr>
              <w:spacing w:before="4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863B5">
              <w:rPr>
                <w:rFonts w:cs="Arial"/>
                <w:sz w:val="22"/>
                <w:szCs w:val="22"/>
              </w:rPr>
              <w:t xml:space="preserve">The child cannot commence preschool until the family supplies their emergency medication. </w:t>
            </w:r>
          </w:p>
        </w:tc>
      </w:tr>
      <w:tr w:rsidR="00DF1765" w:rsidRPr="000F13A7" w14:paraId="15496A54"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28A9F278"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Asthma</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1AC7B2C6" w14:textId="77777777" w:rsidR="00DF1765" w:rsidRPr="000F13A7" w:rsidRDefault="00DF1765" w:rsidP="00DF1765">
            <w:pPr>
              <w:pStyle w:val="ListParagraph"/>
              <w:numPr>
                <w:ilvl w:val="0"/>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color w:val="000000"/>
                <w:sz w:val="22"/>
                <w:szCs w:val="22"/>
                <w:shd w:val="clear" w:color="auto" w:fill="FFFFFF"/>
              </w:rPr>
              <w:t>Asthma is a medical condition that affects the airways. From time to time, people with asthma find it harder to breathe in and out, because the airways in their lungs become narrower.</w:t>
            </w:r>
          </w:p>
          <w:p w14:paraId="7A220CD9" w14:textId="77777777" w:rsidR="00DF1765" w:rsidRPr="000F13A7" w:rsidRDefault="00DF1765" w:rsidP="00DF1765">
            <w:pPr>
              <w:pStyle w:val="ListParagraph"/>
              <w:numPr>
                <w:ilvl w:val="0"/>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 xml:space="preserve">In developing the risk management plan for children with asthma, triggers that will be considered are smoke, colds and flu, </w:t>
            </w:r>
            <w:proofErr w:type="gramStart"/>
            <w:r w:rsidRPr="000F13A7">
              <w:rPr>
                <w:rFonts w:ascii="Montserrat" w:hAnsi="Montserrat"/>
                <w:color w:val="000000"/>
                <w:sz w:val="22"/>
                <w:szCs w:val="22"/>
                <w:shd w:val="clear" w:color="auto" w:fill="FFFFFF"/>
              </w:rPr>
              <w:t>exercise</w:t>
            </w:r>
            <w:proofErr w:type="gramEnd"/>
            <w:r w:rsidRPr="000F13A7">
              <w:rPr>
                <w:rFonts w:ascii="Montserrat" w:hAnsi="Montserrat"/>
                <w:color w:val="000000"/>
                <w:sz w:val="22"/>
                <w:szCs w:val="22"/>
                <w:shd w:val="clear" w:color="auto" w:fill="FFFFFF"/>
              </w:rPr>
              <w:t xml:space="preserve"> and allergens in the air. The plan will note how the child’s relevant triggers will be minimised in the preschool environment.</w:t>
            </w:r>
          </w:p>
          <w:p w14:paraId="0753E682" w14:textId="77777777" w:rsidR="00DF1765" w:rsidRPr="000F13A7" w:rsidRDefault="00DF1765" w:rsidP="00DF1765">
            <w:pPr>
              <w:pStyle w:val="ListParagraph"/>
              <w:numPr>
                <w:ilvl w:val="0"/>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The most common symptoms of asthma are:</w:t>
            </w:r>
          </w:p>
          <w:p w14:paraId="38BEBE80" w14:textId="77777777" w:rsidR="00DF1765" w:rsidRPr="000F13A7" w:rsidRDefault="00DF1765" w:rsidP="00DF1765">
            <w:pPr>
              <w:pStyle w:val="ListParagraph"/>
              <w:numPr>
                <w:ilvl w:val="1"/>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lastRenderedPageBreak/>
              <w:t>wheezing – a high-pitched sound coming from the chest while breathing</w:t>
            </w:r>
          </w:p>
          <w:p w14:paraId="089F13F6" w14:textId="77777777" w:rsidR="00DF1765" w:rsidRPr="000F13A7" w:rsidRDefault="00DF1765" w:rsidP="00DF1765">
            <w:pPr>
              <w:pStyle w:val="ListParagraph"/>
              <w:numPr>
                <w:ilvl w:val="1"/>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not being able to get enough air or being short of breath</w:t>
            </w:r>
          </w:p>
          <w:p w14:paraId="59CD8794" w14:textId="77777777" w:rsidR="00DF1765" w:rsidRPr="000F13A7" w:rsidRDefault="00DF1765" w:rsidP="00DF1765">
            <w:pPr>
              <w:pStyle w:val="ListParagraph"/>
              <w:numPr>
                <w:ilvl w:val="1"/>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tightness in the chest</w:t>
            </w:r>
          </w:p>
          <w:p w14:paraId="3CD70FFC" w14:textId="77777777" w:rsidR="00DF1765" w:rsidRPr="000F13A7" w:rsidRDefault="00DF1765" w:rsidP="00DF1765">
            <w:pPr>
              <w:pStyle w:val="ListParagraph"/>
              <w:numPr>
                <w:ilvl w:val="1"/>
                <w:numId w:val="7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coughing.</w:t>
            </w:r>
          </w:p>
          <w:p w14:paraId="218CFA82" w14:textId="77777777" w:rsidR="00DF1765" w:rsidRPr="000F13A7" w:rsidRDefault="00DF1765" w:rsidP="00DF1765">
            <w:pPr>
              <w:pStyle w:val="ListParagraph"/>
              <w:numPr>
                <w:ilvl w:val="0"/>
                <w:numId w:val="81"/>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asthma has a flare – up, their emergency action plan will be applied.</w:t>
            </w:r>
          </w:p>
          <w:p w14:paraId="333BB988" w14:textId="37AF7E61" w:rsidR="00DF1765" w:rsidRPr="00331F9D" w:rsidRDefault="00DF1765" w:rsidP="00331F9D">
            <w:pPr>
              <w:pStyle w:val="ListParagraph"/>
              <w:numPr>
                <w:ilvl w:val="0"/>
                <w:numId w:val="81"/>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not known to have asthma has a flare – up, the preschool’s general use reliever medication will be administered, following </w:t>
            </w:r>
            <w:hyperlink r:id="rId26" w:history="1">
              <w:r w:rsidRPr="000F13A7">
                <w:rPr>
                  <w:rStyle w:val="Hyperlink"/>
                  <w:rFonts w:ascii="Montserrat" w:hAnsi="Montserrat"/>
                  <w:sz w:val="22"/>
                  <w:szCs w:val="22"/>
                </w:rPr>
                <w:t>The Asthma Care Plan for Education and Care Services</w:t>
              </w:r>
            </w:hyperlink>
            <w:r w:rsidRPr="000F13A7">
              <w:rPr>
                <w:rFonts w:ascii="Montserrat" w:hAnsi="Montserrat"/>
                <w:sz w:val="22"/>
                <w:szCs w:val="22"/>
              </w:rPr>
              <w:t xml:space="preserve">.  Parent / carer authorisation is not required for </w:t>
            </w:r>
            <w:proofErr w:type="gramStart"/>
            <w:r w:rsidRPr="000F13A7">
              <w:rPr>
                <w:rFonts w:ascii="Montserrat" w:hAnsi="Montserrat"/>
                <w:sz w:val="22"/>
                <w:szCs w:val="22"/>
              </w:rPr>
              <w:t>this</w:t>
            </w:r>
            <w:r w:rsidR="00145571">
              <w:rPr>
                <w:rFonts w:ascii="Montserrat" w:hAnsi="Montserrat"/>
                <w:sz w:val="22"/>
                <w:szCs w:val="22"/>
              </w:rPr>
              <w:t>,</w:t>
            </w:r>
            <w:proofErr w:type="gramEnd"/>
            <w:r w:rsidR="00145571">
              <w:rPr>
                <w:rFonts w:ascii="Montserrat" w:hAnsi="Montserrat"/>
                <w:sz w:val="22"/>
                <w:szCs w:val="22"/>
              </w:rPr>
              <w:t xml:space="preserve"> however they are to be notified immediately after. </w:t>
            </w:r>
          </w:p>
        </w:tc>
      </w:tr>
      <w:tr w:rsidR="00DF1765" w:rsidRPr="000F13A7" w14:paraId="4F4376CC"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C80DCC7"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Diabetes</w:t>
            </w:r>
          </w:p>
        </w:tc>
        <w:tc>
          <w:tcPr>
            <w:tcW w:w="8418" w:type="dxa"/>
            <w:gridSpan w:val="2"/>
          </w:tcPr>
          <w:p w14:paraId="36A283FA" w14:textId="77777777" w:rsidR="00DF1765" w:rsidRPr="000F13A7" w:rsidRDefault="00DF1765" w:rsidP="00DF1765">
            <w:pPr>
              <w:pStyle w:val="ListParagraph"/>
              <w:numPr>
                <w:ilvl w:val="0"/>
                <w:numId w:val="75"/>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Diabetes is a serious complex condition which can affect the entire body, requiring daily self - care.  When someone has diabetes, their body can’t maintain healthy levels of glucose in the blood.  </w:t>
            </w:r>
          </w:p>
          <w:p w14:paraId="13ADE4D1" w14:textId="77777777" w:rsidR="00DF1765" w:rsidRPr="000F13A7" w:rsidRDefault="00DF1765" w:rsidP="00DF1765">
            <w:pPr>
              <w:pStyle w:val="ListParagraph"/>
              <w:numPr>
                <w:ilvl w:val="0"/>
                <w:numId w:val="75"/>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low blood sugar include the child presenting pale, hungry, sweating, weak, confused and/or aggressive. </w:t>
            </w:r>
          </w:p>
          <w:p w14:paraId="112FD4FC" w14:textId="77777777" w:rsidR="00DF1765" w:rsidRPr="000F13A7" w:rsidRDefault="00DF1765" w:rsidP="00DF1765">
            <w:pPr>
              <w:pStyle w:val="ListParagraph"/>
              <w:numPr>
                <w:ilvl w:val="0"/>
                <w:numId w:val="75"/>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high blood sugar include thirst, need to urinate, hot dry skin, smell of acetone on breath. </w:t>
            </w:r>
          </w:p>
          <w:p w14:paraId="7485E231" w14:textId="3D92A777" w:rsidR="00DF1765" w:rsidRPr="00CB7172" w:rsidRDefault="00DF1765" w:rsidP="00CB7172">
            <w:pPr>
              <w:pStyle w:val="ListParagraph"/>
              <w:numPr>
                <w:ilvl w:val="0"/>
                <w:numId w:val="75"/>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How a child’s diabetes will be managed and supported at preschool will depend on the type of diabetes they have. An extensive health care plan, including an emergency action plan, will be in place before they commence preschool.</w:t>
            </w:r>
          </w:p>
        </w:tc>
      </w:tr>
      <w:tr w:rsidR="00DF1765" w:rsidRPr="000F13A7" w14:paraId="519D8DE5"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6A3159D5"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Epilepsy</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02502589" w14:textId="77777777" w:rsidR="00DF1765" w:rsidRPr="000F13A7" w:rsidRDefault="00DF1765" w:rsidP="00DF1765">
            <w:pPr>
              <w:pStyle w:val="ListParagraph"/>
              <w:numPr>
                <w:ilvl w:val="0"/>
                <w:numId w:val="8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Epilepsy is a disorder of brain function that takes the form of recurring convulsive or non-convulsive seizures.</w:t>
            </w:r>
          </w:p>
          <w:p w14:paraId="57BCB47C" w14:textId="77777777" w:rsidR="00DF1765" w:rsidRPr="000F13A7" w:rsidRDefault="00DF1765" w:rsidP="00DF1765">
            <w:pPr>
              <w:pStyle w:val="ListParagraph"/>
              <w:numPr>
                <w:ilvl w:val="0"/>
                <w:numId w:val="8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Seizures can be subtle, causing momentary lapses of consciousness, or more obvious, causing sudden loss of body control. </w:t>
            </w:r>
          </w:p>
          <w:p w14:paraId="7D64F055" w14:textId="77777777" w:rsidR="00DF1765" w:rsidRPr="000F13A7" w:rsidRDefault="00DF1765" w:rsidP="00DF1765">
            <w:pPr>
              <w:pStyle w:val="ListParagraph"/>
              <w:numPr>
                <w:ilvl w:val="0"/>
                <w:numId w:val="8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epilepsy has a seizure, apply their individual emergency management plan.</w:t>
            </w:r>
          </w:p>
          <w:p w14:paraId="4D97BF95" w14:textId="6F09B0BC" w:rsidR="00DF1765" w:rsidRPr="00331F9D" w:rsidRDefault="00DF1765" w:rsidP="00331F9D">
            <w:pPr>
              <w:pStyle w:val="ListParagraph"/>
              <w:numPr>
                <w:ilvl w:val="0"/>
                <w:numId w:val="82"/>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not know</w:t>
            </w:r>
            <w:r w:rsidR="00C20B14">
              <w:rPr>
                <w:rFonts w:ascii="Montserrat" w:hAnsi="Montserrat"/>
                <w:sz w:val="22"/>
                <w:szCs w:val="22"/>
              </w:rPr>
              <w:t>n</w:t>
            </w:r>
            <w:r w:rsidRPr="000F13A7">
              <w:rPr>
                <w:rFonts w:ascii="Montserrat" w:hAnsi="Montserrat"/>
                <w:sz w:val="22"/>
                <w:szCs w:val="22"/>
              </w:rPr>
              <w:t xml:space="preserve"> to suffer epilepsy suffers a seizure, follow the instructions on the </w:t>
            </w:r>
            <w:hyperlink r:id="rId27" w:history="1">
              <w:r w:rsidRPr="000F13A7">
                <w:rPr>
                  <w:rStyle w:val="Hyperlink"/>
                  <w:rFonts w:ascii="Montserrat" w:hAnsi="Montserrat"/>
                  <w:sz w:val="22"/>
                  <w:szCs w:val="22"/>
                </w:rPr>
                <w:t>Epilep</w:t>
              </w:r>
              <w:r w:rsidRPr="000F13A7">
                <w:rPr>
                  <w:rStyle w:val="Hyperlink"/>
                  <w:rFonts w:ascii="Montserrat" w:hAnsi="Montserrat"/>
                  <w:sz w:val="22"/>
                  <w:szCs w:val="22"/>
                </w:rPr>
                <w:t>s</w:t>
              </w:r>
              <w:r w:rsidRPr="000F13A7">
                <w:rPr>
                  <w:rStyle w:val="Hyperlink"/>
                  <w:rFonts w:ascii="Montserrat" w:hAnsi="Montserrat"/>
                  <w:sz w:val="22"/>
                  <w:szCs w:val="22"/>
                </w:rPr>
                <w:t>y Australia seizure first aid poster</w:t>
              </w:r>
            </w:hyperlink>
          </w:p>
        </w:tc>
      </w:tr>
      <w:tr w:rsidR="00DF1765" w:rsidRPr="000F13A7" w14:paraId="2A11CC93" w14:textId="77777777" w:rsidTr="00E322A1">
        <w:trPr>
          <w:cnfStyle w:val="000000100000" w:firstRow="0" w:lastRow="0" w:firstColumn="0" w:lastColumn="0" w:oddVBand="0" w:evenVBand="0" w:oddHBand="1" w:evenHBand="0" w:firstRowFirstColumn="0" w:firstRowLastColumn="0" w:lastRowFirstColumn="0" w:lastRowLastColumn="0"/>
          <w:cantSplit w:val="0"/>
          <w:trHeight w:val="2258"/>
        </w:trPr>
        <w:tc>
          <w:tcPr>
            <w:cnfStyle w:val="001000000000" w:firstRow="0" w:lastRow="0" w:firstColumn="1" w:lastColumn="0" w:oddVBand="0" w:evenVBand="0" w:oddHBand="0" w:evenHBand="0" w:firstRowFirstColumn="0" w:firstRowLastColumn="0" w:lastRowFirstColumn="0" w:lastRowLastColumn="0"/>
            <w:tcW w:w="1925" w:type="dxa"/>
          </w:tcPr>
          <w:p w14:paraId="24597112"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Anaphylaxis</w:t>
            </w:r>
          </w:p>
        </w:tc>
        <w:tc>
          <w:tcPr>
            <w:tcW w:w="8418" w:type="dxa"/>
            <w:gridSpan w:val="2"/>
          </w:tcPr>
          <w:p w14:paraId="16538214" w14:textId="77777777" w:rsidR="00DF1765" w:rsidRPr="000F13A7" w:rsidRDefault="00DF1765" w:rsidP="00DF1765">
            <w:pPr>
              <w:pStyle w:val="ListParagraph"/>
              <w:numPr>
                <w:ilvl w:val="0"/>
                <w:numId w:val="28"/>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is a severe, life-threatening allergic reaction and is a medical emergency. If a child is considered as suffering from anaphylaxis, an ambulance will be called immediately.</w:t>
            </w:r>
          </w:p>
          <w:p w14:paraId="1CB1F822" w14:textId="77777777" w:rsidR="00DF1765" w:rsidRPr="000F13A7" w:rsidRDefault="00DF1765" w:rsidP="00DF1765">
            <w:pPr>
              <w:pStyle w:val="ListParagraph"/>
              <w:numPr>
                <w:ilvl w:val="0"/>
                <w:numId w:val="28"/>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occurs after exposure to an allergen (usually to foods, </w:t>
            </w:r>
            <w:proofErr w:type="gramStart"/>
            <w:r w:rsidRPr="000F13A7">
              <w:rPr>
                <w:rFonts w:ascii="Montserrat" w:hAnsi="Montserrat"/>
                <w:sz w:val="22"/>
                <w:szCs w:val="22"/>
              </w:rPr>
              <w:t>insects</w:t>
            </w:r>
            <w:proofErr w:type="gramEnd"/>
            <w:r w:rsidRPr="000F13A7">
              <w:rPr>
                <w:rFonts w:ascii="Montserrat" w:hAnsi="Montserrat"/>
                <w:sz w:val="22"/>
                <w:szCs w:val="22"/>
              </w:rPr>
              <w:t xml:space="preserve"> or medicines), to which a person is allergic. Not all people with allergies are at risk of anaphylaxis.</w:t>
            </w:r>
          </w:p>
          <w:p w14:paraId="7288F309" w14:textId="77777777" w:rsidR="00DF1765" w:rsidRPr="000F13A7" w:rsidRDefault="00DF1765" w:rsidP="00DF1765">
            <w:pPr>
              <w:pStyle w:val="ListParagraph"/>
              <w:numPr>
                <w:ilvl w:val="0"/>
                <w:numId w:val="28"/>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Signs of mild or moderate allergic reaction are swelling of the lips, face, eyes, a tingling mouth, hives or welts, abdominal pain or vomiting.</w:t>
            </w:r>
          </w:p>
          <w:p w14:paraId="0AE09370" w14:textId="47E15259" w:rsidR="00DF1765" w:rsidRPr="000F13A7" w:rsidRDefault="00DF1765" w:rsidP="00DF1765">
            <w:pPr>
              <w:pStyle w:val="ListParagraph"/>
              <w:numPr>
                <w:ilvl w:val="0"/>
                <w:numId w:val="28"/>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Signs of a severe allergic reaction (anaphylaxis) are difficult/noisy </w:t>
            </w:r>
            <w:proofErr w:type="gramStart"/>
            <w:r w:rsidRPr="000F13A7">
              <w:rPr>
                <w:rFonts w:ascii="Montserrat" w:hAnsi="Montserrat"/>
                <w:sz w:val="22"/>
                <w:szCs w:val="22"/>
              </w:rPr>
              <w:t>breathing,  swelling</w:t>
            </w:r>
            <w:proofErr w:type="gramEnd"/>
            <w:r w:rsidRPr="000F13A7">
              <w:rPr>
                <w:rFonts w:ascii="Montserrat" w:hAnsi="Montserrat"/>
                <w:sz w:val="22"/>
                <w:szCs w:val="22"/>
              </w:rPr>
              <w:t xml:space="preserve"> of tongue, swelling / tightness in throat, wheeze or persistent cough, difficulty talking and/or hoarse voice, persistent dizziness or collapse, pale and floppy.</w:t>
            </w:r>
          </w:p>
          <w:p w14:paraId="6484EA34" w14:textId="2A20FAEC" w:rsidR="00DF1765" w:rsidRPr="000F13A7" w:rsidRDefault="00DF1765" w:rsidP="00DF1765">
            <w:pPr>
              <w:pStyle w:val="ListParagraph"/>
              <w:numPr>
                <w:ilvl w:val="0"/>
                <w:numId w:val="28"/>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 xml:space="preserve">If a preschool child known to be at risk of anaphylaxis suffers anaphylaxis, their emergency action plan will be </w:t>
            </w:r>
            <w:proofErr w:type="gramStart"/>
            <w:r w:rsidRPr="000F13A7">
              <w:rPr>
                <w:rFonts w:ascii="Montserrat" w:hAnsi="Montserrat"/>
                <w:sz w:val="22"/>
                <w:szCs w:val="22"/>
              </w:rPr>
              <w:t>applied</w:t>
            </w:r>
            <w:proofErr w:type="gramEnd"/>
            <w:r w:rsidRPr="000F13A7">
              <w:rPr>
                <w:rFonts w:ascii="Montserrat" w:hAnsi="Montserrat"/>
                <w:sz w:val="22"/>
                <w:szCs w:val="22"/>
              </w:rPr>
              <w:t xml:space="preserve"> and their emergency medication administered.</w:t>
            </w:r>
          </w:p>
          <w:p w14:paraId="5A19C7C6" w14:textId="2D1E1D29" w:rsidR="00DF1765" w:rsidRPr="000F13A7" w:rsidRDefault="00DF1765" w:rsidP="00DF1765">
            <w:pPr>
              <w:pStyle w:val="ListParagraph"/>
              <w:numPr>
                <w:ilvl w:val="0"/>
                <w:numId w:val="28"/>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If a child not known to be at risk of anaphylaxis, is suffering anaphylaxis, the preschool’s general - use EpiPen Junior will be administered, following the instructions on the</w:t>
            </w:r>
            <w:hyperlink r:id="rId28" w:history="1">
              <w:r w:rsidRPr="000F13A7">
                <w:rPr>
                  <w:rStyle w:val="Hyperlink"/>
                  <w:rFonts w:ascii="Montserrat" w:hAnsi="Montserrat"/>
                  <w:sz w:val="22"/>
                  <w:szCs w:val="22"/>
                </w:rPr>
                <w:t xml:space="preserve"> ASCIA First Aid Plan for Anaphylaxis (ORANGE) 202</w:t>
              </w:r>
              <w:r w:rsidR="00E322A1">
                <w:rPr>
                  <w:rStyle w:val="Hyperlink"/>
                  <w:rFonts w:ascii="Montserrat" w:hAnsi="Montserrat"/>
                  <w:sz w:val="22"/>
                  <w:szCs w:val="22"/>
                </w:rPr>
                <w:t>3</w:t>
              </w:r>
              <w:r w:rsidRPr="000F13A7">
                <w:rPr>
                  <w:rStyle w:val="Hyperlink"/>
                  <w:rFonts w:ascii="Montserrat" w:hAnsi="Montserrat"/>
                  <w:sz w:val="22"/>
                  <w:szCs w:val="22"/>
                </w:rPr>
                <w:t> EpiPen</w:t>
              </w:r>
            </w:hyperlink>
            <w:r w:rsidRPr="000F13A7">
              <w:rPr>
                <w:rStyle w:val="Hyperlink"/>
                <w:rFonts w:ascii="Montserrat" w:hAnsi="Montserrat"/>
                <w:sz w:val="22"/>
                <w:szCs w:val="22"/>
                <w:u w:val="none"/>
              </w:rPr>
              <w:t xml:space="preserve">. </w:t>
            </w:r>
            <w:r w:rsidRPr="000F13A7">
              <w:rPr>
                <w:rFonts w:ascii="Montserrat" w:hAnsi="Montserrat"/>
                <w:sz w:val="22"/>
                <w:szCs w:val="22"/>
              </w:rPr>
              <w:t>Parent / carer authorisation is not required for this</w:t>
            </w:r>
            <w:r w:rsidR="00537C06">
              <w:rPr>
                <w:rFonts w:ascii="Montserrat" w:hAnsi="Montserrat"/>
                <w:sz w:val="22"/>
                <w:szCs w:val="22"/>
              </w:rPr>
              <w:t xml:space="preserve">, however they would be notified </w:t>
            </w:r>
            <w:proofErr w:type="gramStart"/>
            <w:r w:rsidR="00537C06">
              <w:rPr>
                <w:rFonts w:ascii="Montserrat" w:hAnsi="Montserrat"/>
                <w:sz w:val="22"/>
                <w:szCs w:val="22"/>
              </w:rPr>
              <w:t>as soon as possible, once</w:t>
            </w:r>
            <w:proofErr w:type="gramEnd"/>
            <w:r w:rsidR="00537C06">
              <w:rPr>
                <w:rFonts w:ascii="Montserrat" w:hAnsi="Montserrat"/>
                <w:sz w:val="22"/>
                <w:szCs w:val="22"/>
              </w:rPr>
              <w:t xml:space="preserve"> an ambulance has been called. </w:t>
            </w:r>
          </w:p>
        </w:tc>
      </w:tr>
      <w:tr w:rsidR="00DF1765" w:rsidRPr="000F13A7" w14:paraId="6A22C87A" w14:textId="77777777" w:rsidTr="00D50EA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07E1EE7C"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Administration of medication</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0186BEAD" w14:textId="77777777"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Before administering medication to a child, a staff member will have completed the department’s </w:t>
            </w:r>
            <w:r w:rsidRPr="0092096F">
              <w:rPr>
                <w:rFonts w:cs="Arial"/>
                <w:i/>
                <w:sz w:val="22"/>
                <w:szCs w:val="22"/>
              </w:rPr>
              <w:t>Administration of Medication in Schools e-Safety e-Learning course.</w:t>
            </w:r>
          </w:p>
          <w:p w14:paraId="294DAC18" w14:textId="77777777"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On arrival at preschool, the parent or carer hands the child’s medication to a staff member for safe storage. </w:t>
            </w:r>
          </w:p>
          <w:p w14:paraId="23CFE5DF" w14:textId="77777777"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All non-emergency medication is stored in a locked cupboard, or locked container in the refrigerator, out of reach of children. </w:t>
            </w:r>
          </w:p>
          <w:p w14:paraId="79B2501F" w14:textId="77777777"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Medication will only be given to a child if it is in its original packaging or container with a pharmacy label stating the child’s name, dosage instructions and a non-expired use-by date.</w:t>
            </w:r>
          </w:p>
          <w:p w14:paraId="48B8AEFC" w14:textId="77777777"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The parent or carer completes the first section of the medication record, documenting dosage and administration details and authorising the medication to be administered to their child. </w:t>
            </w:r>
          </w:p>
          <w:p w14:paraId="701DC333" w14:textId="6E15B784" w:rsidR="00DF1765" w:rsidRPr="0092096F" w:rsidRDefault="00DF1765" w:rsidP="00DF1765">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When a staff member administers medication to a child, they record the details on the medication record, with another member of staff witnessing that the medication was administered as prescribed. This is to be made available to the family for verification when they collect their child. </w:t>
            </w:r>
            <w:r w:rsidR="00DF47F9" w:rsidRPr="0092096F">
              <w:rPr>
                <w:rFonts w:cs="Arial"/>
                <w:sz w:val="22"/>
                <w:szCs w:val="22"/>
              </w:rPr>
              <w:t xml:space="preserve">The medication records are stored </w:t>
            </w:r>
            <w:r w:rsidR="003755CE" w:rsidRPr="0092096F">
              <w:rPr>
                <w:rFonts w:cs="Arial"/>
                <w:sz w:val="22"/>
                <w:szCs w:val="22"/>
              </w:rPr>
              <w:t xml:space="preserve">in a labelled </w:t>
            </w:r>
            <w:r w:rsidR="003D2A33">
              <w:rPr>
                <w:rFonts w:cs="Arial"/>
                <w:sz w:val="22"/>
                <w:szCs w:val="22"/>
              </w:rPr>
              <w:t>box in</w:t>
            </w:r>
            <w:r w:rsidR="00CC75C9">
              <w:rPr>
                <w:rFonts w:cs="Arial"/>
                <w:sz w:val="22"/>
                <w:szCs w:val="22"/>
              </w:rPr>
              <w:t xml:space="preserve"> the kitchen, under the first aid cabinet</w:t>
            </w:r>
            <w:r w:rsidR="003755CE" w:rsidRPr="0092096F">
              <w:rPr>
                <w:rFonts w:cs="Arial"/>
                <w:sz w:val="22"/>
                <w:szCs w:val="22"/>
              </w:rPr>
              <w:t xml:space="preserve">. </w:t>
            </w:r>
          </w:p>
          <w:p w14:paraId="79A1EFCC" w14:textId="77777777" w:rsidR="00DF1765" w:rsidRPr="0092096F" w:rsidRDefault="00DF1765" w:rsidP="003755CE">
            <w:pPr>
              <w:pStyle w:val="ListBullet"/>
              <w:numPr>
                <w:ilvl w:val="0"/>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The expiry dates of children’s individual medication kept in the preschool will be monitored regularly and families asked to replace them before they expire. </w:t>
            </w:r>
          </w:p>
          <w:p w14:paraId="3CA387B4" w14:textId="2ACA8A50" w:rsidR="003755CE" w:rsidRPr="0092096F" w:rsidRDefault="00600C6E" w:rsidP="003755CE">
            <w:pPr>
              <w:pStyle w:val="ListBullet"/>
              <w:numPr>
                <w:ilvl w:val="1"/>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 xml:space="preserve">A School Administration Officer </w:t>
            </w:r>
            <w:r w:rsidR="00FA2A66" w:rsidRPr="0092096F">
              <w:rPr>
                <w:rFonts w:cs="Arial"/>
                <w:sz w:val="22"/>
                <w:szCs w:val="22"/>
              </w:rPr>
              <w:t xml:space="preserve">is responsible for </w:t>
            </w:r>
            <w:r w:rsidRPr="0092096F">
              <w:rPr>
                <w:rFonts w:cs="Arial"/>
                <w:sz w:val="22"/>
                <w:szCs w:val="22"/>
              </w:rPr>
              <w:t xml:space="preserve">monitoring </w:t>
            </w:r>
            <w:r w:rsidR="00F879C0" w:rsidRPr="0092096F">
              <w:rPr>
                <w:rFonts w:cs="Arial"/>
                <w:sz w:val="22"/>
                <w:szCs w:val="22"/>
              </w:rPr>
              <w:t xml:space="preserve">and maintaining records of </w:t>
            </w:r>
            <w:r w:rsidRPr="0092096F">
              <w:rPr>
                <w:rFonts w:cs="Arial"/>
                <w:sz w:val="22"/>
                <w:szCs w:val="22"/>
              </w:rPr>
              <w:t>expiry dates of</w:t>
            </w:r>
            <w:r w:rsidR="00F879C0" w:rsidRPr="0092096F">
              <w:rPr>
                <w:rFonts w:cs="Arial"/>
                <w:sz w:val="22"/>
                <w:szCs w:val="22"/>
              </w:rPr>
              <w:t xml:space="preserve"> regular medications stored at school.</w:t>
            </w:r>
          </w:p>
          <w:p w14:paraId="7CC3445E" w14:textId="501C8C7F" w:rsidR="00F879C0" w:rsidRPr="0092096F" w:rsidRDefault="00F879C0" w:rsidP="003755CE">
            <w:pPr>
              <w:pStyle w:val="ListBullet"/>
              <w:numPr>
                <w:ilvl w:val="1"/>
                <w:numId w:val="114"/>
              </w:numPr>
              <w:spacing w:before="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92096F">
              <w:rPr>
                <w:rFonts w:cs="Arial"/>
                <w:sz w:val="22"/>
                <w:szCs w:val="22"/>
              </w:rPr>
              <w:t>The preschool educator also checks the medication expiry dates once per term</w:t>
            </w:r>
            <w:r w:rsidR="00C93AB0">
              <w:rPr>
                <w:rFonts w:cs="Arial"/>
                <w:sz w:val="22"/>
                <w:szCs w:val="22"/>
              </w:rPr>
              <w:t xml:space="preserve">, as per the termly cleaning schedule. </w:t>
            </w:r>
          </w:p>
        </w:tc>
      </w:tr>
      <w:tr w:rsidR="00DF1765" w:rsidRPr="000F13A7" w14:paraId="27DC98C7" w14:textId="77777777" w:rsidTr="00D50EA0">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371D3C0" w14:textId="77777777" w:rsidR="00DF1765" w:rsidRPr="000F13A7" w:rsidRDefault="00DF1765" w:rsidP="007B0159">
            <w:pPr>
              <w:rPr>
                <w:rFonts w:cs="Arial"/>
                <w:b/>
                <w:bCs/>
                <w:szCs w:val="22"/>
                <w:lang w:eastAsia="zh-CN"/>
              </w:rPr>
            </w:pPr>
            <w:r w:rsidRPr="000F13A7">
              <w:rPr>
                <w:rFonts w:cs="Arial"/>
                <w:b/>
                <w:bCs/>
                <w:szCs w:val="22"/>
                <w:lang w:eastAsia="zh-CN"/>
              </w:rPr>
              <w:t>Emergency medication</w:t>
            </w:r>
          </w:p>
        </w:tc>
        <w:tc>
          <w:tcPr>
            <w:tcW w:w="8418" w:type="dxa"/>
            <w:gridSpan w:val="2"/>
          </w:tcPr>
          <w:p w14:paraId="50D54803" w14:textId="1D2DE62C" w:rsidR="00DF1765" w:rsidRPr="0092096F" w:rsidRDefault="00DF1765" w:rsidP="00DF1765">
            <w:pPr>
              <w:pStyle w:val="ListBullet"/>
              <w:numPr>
                <w:ilvl w:val="0"/>
                <w:numId w:val="49"/>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92096F">
              <w:rPr>
                <w:rFonts w:cs="Arial"/>
                <w:sz w:val="22"/>
                <w:szCs w:val="22"/>
              </w:rPr>
              <w:t xml:space="preserve">Emergency medications (EpiPen Jnr., Ventolin) are inaccessible to children, but not locked away so they are readily available if needed. </w:t>
            </w:r>
            <w:r w:rsidR="00FA2A66" w:rsidRPr="0092096F">
              <w:rPr>
                <w:rFonts w:cs="Arial"/>
                <w:sz w:val="22"/>
                <w:szCs w:val="22"/>
              </w:rPr>
              <w:t xml:space="preserve">They are stored in the first aid cupboard in the kitchen above the sink. </w:t>
            </w:r>
          </w:p>
          <w:p w14:paraId="4341DD06" w14:textId="51DF69E9" w:rsidR="00022705" w:rsidRPr="0092096F" w:rsidRDefault="00DF1765" w:rsidP="00022705">
            <w:pPr>
              <w:pStyle w:val="ListBullet"/>
              <w:numPr>
                <w:ilvl w:val="0"/>
                <w:numId w:val="49"/>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92096F">
              <w:rPr>
                <w:rFonts w:cs="Arial"/>
                <w:sz w:val="22"/>
                <w:szCs w:val="22"/>
              </w:rPr>
              <w:t xml:space="preserve">Individual emergency medication will be stored with a copy of the child’s emergency management plan. </w:t>
            </w:r>
          </w:p>
          <w:p w14:paraId="02EEFCD2" w14:textId="2938EEE6" w:rsidR="00022705" w:rsidRPr="0092096F" w:rsidRDefault="00022705" w:rsidP="00022705">
            <w:pPr>
              <w:pStyle w:val="ListBullet"/>
              <w:numPr>
                <w:ilvl w:val="0"/>
                <w:numId w:val="49"/>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92096F">
              <w:rPr>
                <w:rFonts w:cs="Arial"/>
                <w:sz w:val="22"/>
                <w:szCs w:val="22"/>
              </w:rPr>
              <w:t xml:space="preserve">A fully stocked first aid bag is taken by the preschool educator or SLSO whenever the </w:t>
            </w:r>
            <w:r w:rsidR="0070167B" w:rsidRPr="0092096F">
              <w:rPr>
                <w:rFonts w:cs="Arial"/>
                <w:sz w:val="22"/>
                <w:szCs w:val="22"/>
              </w:rPr>
              <w:t xml:space="preserve">group leaves the immediate preschool premises, e.g. to visit the library or hall, or in the event of an </w:t>
            </w:r>
            <w:r w:rsidR="0070167B" w:rsidRPr="0092096F">
              <w:rPr>
                <w:rFonts w:cs="Arial"/>
                <w:sz w:val="22"/>
                <w:szCs w:val="22"/>
              </w:rPr>
              <w:lastRenderedPageBreak/>
              <w:t xml:space="preserve">emergency evacuation. </w:t>
            </w:r>
            <w:r w:rsidR="003F5B23">
              <w:rPr>
                <w:rFonts w:cs="Arial"/>
                <w:sz w:val="22"/>
                <w:szCs w:val="22"/>
              </w:rPr>
              <w:t xml:space="preserve">That includes children’s individual medication that is taken from the first aid cupboard. </w:t>
            </w:r>
          </w:p>
          <w:p w14:paraId="0F49505C" w14:textId="39F29B30" w:rsidR="00DF1765" w:rsidRPr="0092096F" w:rsidRDefault="00DF1765" w:rsidP="00DF1765">
            <w:pPr>
              <w:pStyle w:val="ListParagraph"/>
              <w:numPr>
                <w:ilvl w:val="0"/>
                <w:numId w:val="4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 xml:space="preserve">In any medical emergency an ambulance will be called immediately. </w:t>
            </w:r>
            <w:r w:rsidR="00347990" w:rsidRPr="0092096F">
              <w:rPr>
                <w:rFonts w:ascii="Montserrat" w:hAnsi="Montserrat"/>
                <w:sz w:val="22"/>
                <w:szCs w:val="22"/>
              </w:rPr>
              <w:t xml:space="preserve">The preschool educator or SLSO calls the ambulance then notifies the main school office immediately. </w:t>
            </w:r>
          </w:p>
          <w:p w14:paraId="0A9C8868" w14:textId="77777777" w:rsidR="00DF1765" w:rsidRPr="0092096F" w:rsidRDefault="00DF1765" w:rsidP="00DF1765">
            <w:pPr>
              <w:pStyle w:val="ListParagraph"/>
              <w:numPr>
                <w:ilvl w:val="0"/>
                <w:numId w:val="4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 xml:space="preserve">In an anaphylaxis or asthma </w:t>
            </w:r>
            <w:proofErr w:type="gramStart"/>
            <w:r w:rsidRPr="0092096F">
              <w:rPr>
                <w:rFonts w:ascii="Montserrat" w:hAnsi="Montserrat"/>
                <w:sz w:val="22"/>
                <w:szCs w:val="22"/>
              </w:rPr>
              <w:t>emergency situation</w:t>
            </w:r>
            <w:proofErr w:type="gramEnd"/>
            <w:r w:rsidRPr="0092096F">
              <w:rPr>
                <w:rFonts w:ascii="Montserrat" w:hAnsi="Montserrat"/>
                <w:sz w:val="22"/>
                <w:szCs w:val="22"/>
              </w:rPr>
              <w:t>, p</w:t>
            </w:r>
            <w:r w:rsidRPr="0092096F">
              <w:rPr>
                <w:rStyle w:val="Strong"/>
                <w:b w:val="0"/>
                <w:sz w:val="22"/>
                <w:szCs w:val="22"/>
              </w:rPr>
              <w:t>reschool educators will a</w:t>
            </w:r>
            <w:r w:rsidRPr="0092096F">
              <w:rPr>
                <w:rFonts w:ascii="Montserrat" w:hAnsi="Montserrat"/>
                <w:sz w:val="22"/>
                <w:szCs w:val="22"/>
              </w:rPr>
              <w:t xml:space="preserve">dminister emergency medication (EpiPen Jr or Ventolin) to a child who requires it. Parent / carer authorisation is not required for this. </w:t>
            </w:r>
          </w:p>
          <w:p w14:paraId="3229ACFD" w14:textId="77777777" w:rsidR="00DF1765" w:rsidRPr="0092096F" w:rsidRDefault="00DF1765" w:rsidP="00DF1765">
            <w:pPr>
              <w:pStyle w:val="ListParagraph"/>
              <w:numPr>
                <w:ilvl w:val="0"/>
                <w:numId w:val="4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If emergency medication is administered:</w:t>
            </w:r>
          </w:p>
          <w:p w14:paraId="03DE2A06" w14:textId="77777777" w:rsidR="00DF1765" w:rsidRPr="0092096F" w:rsidRDefault="00DF1765" w:rsidP="00DF1765">
            <w:pPr>
              <w:pStyle w:val="ListParagraph"/>
              <w:numPr>
                <w:ilvl w:val="1"/>
                <w:numId w:val="14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 xml:space="preserve">an ambulance will be called </w:t>
            </w:r>
          </w:p>
          <w:p w14:paraId="7CFEDFEC" w14:textId="77777777" w:rsidR="00DF1765" w:rsidRPr="0092096F" w:rsidRDefault="00DF1765" w:rsidP="00DF1765">
            <w:pPr>
              <w:pStyle w:val="ListParagraph"/>
              <w:numPr>
                <w:ilvl w:val="1"/>
                <w:numId w:val="14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the principal will be notified</w:t>
            </w:r>
          </w:p>
          <w:p w14:paraId="58E16655" w14:textId="77777777" w:rsidR="00DF1765" w:rsidRPr="0092096F" w:rsidRDefault="00DF1765" w:rsidP="00DF1765">
            <w:pPr>
              <w:pStyle w:val="ListParagraph"/>
              <w:numPr>
                <w:ilvl w:val="1"/>
                <w:numId w:val="14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 xml:space="preserve">the child’s parent or carer will be notified </w:t>
            </w:r>
          </w:p>
          <w:p w14:paraId="0A3B8150" w14:textId="17AF751B" w:rsidR="00DF1765" w:rsidRPr="0092096F" w:rsidRDefault="00DF1765" w:rsidP="0092096F">
            <w:pPr>
              <w:pStyle w:val="ListParagraph"/>
              <w:numPr>
                <w:ilvl w:val="1"/>
                <w:numId w:val="14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92096F">
              <w:rPr>
                <w:rFonts w:ascii="Montserrat" w:hAnsi="Montserrat"/>
                <w:sz w:val="22"/>
                <w:szCs w:val="22"/>
              </w:rPr>
              <w:t>a notification will be made to Early Learning (phone 1300 083 698) within 24 hours.</w:t>
            </w:r>
          </w:p>
        </w:tc>
      </w:tr>
    </w:tbl>
    <w:p w14:paraId="54DDE568" w14:textId="77777777" w:rsidR="00DF1765" w:rsidRPr="000F13A7" w:rsidRDefault="00DF1765" w:rsidP="00DF1765">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7B84CDB5" w14:textId="77777777" w:rsidTr="00D50EA0">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FB69BD3"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663389CD"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0D493B6"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772B1C14"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A5E0184" w14:textId="77777777" w:rsidR="00DF1765" w:rsidRDefault="0092096F" w:rsidP="007B0159">
            <w:pPr>
              <w:spacing w:line="276" w:lineRule="auto"/>
              <w:rPr>
                <w:rFonts w:cs="Arial"/>
                <w:szCs w:val="22"/>
                <w:lang w:eastAsia="zh-CN"/>
              </w:rPr>
            </w:pPr>
            <w:r>
              <w:rPr>
                <w:rFonts w:cs="Arial"/>
                <w:szCs w:val="22"/>
                <w:lang w:eastAsia="zh-CN"/>
              </w:rPr>
              <w:t>21.05.2021. Rebecca Donaldson, Jessica Le, Sally Egan, Neil Bourke.</w:t>
            </w:r>
          </w:p>
          <w:p w14:paraId="568EADE4" w14:textId="77777777" w:rsidR="0092096F" w:rsidRDefault="0092096F" w:rsidP="007B0159">
            <w:pPr>
              <w:spacing w:line="276" w:lineRule="auto"/>
              <w:rPr>
                <w:rFonts w:cs="Arial"/>
                <w:szCs w:val="22"/>
                <w:lang w:eastAsia="zh-CN"/>
              </w:rPr>
            </w:pPr>
          </w:p>
          <w:p w14:paraId="623A71C2" w14:textId="136CF8BA" w:rsidR="0092096F" w:rsidRPr="000F13A7" w:rsidRDefault="0092096F" w:rsidP="007B0159">
            <w:pPr>
              <w:spacing w:line="276" w:lineRule="auto"/>
              <w:rPr>
                <w:rFonts w:cs="Arial"/>
                <w:szCs w:val="22"/>
                <w:lang w:eastAsia="zh-CN"/>
              </w:rPr>
            </w:pPr>
          </w:p>
        </w:tc>
      </w:tr>
      <w:tr w:rsidR="00DF1765" w:rsidRPr="000F13A7" w14:paraId="18B207E4"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BE12E17" w14:textId="77777777" w:rsidR="00DF1765" w:rsidRPr="000F13A7" w:rsidRDefault="00DF1765" w:rsidP="007B0159">
            <w:pPr>
              <w:spacing w:line="276" w:lineRule="auto"/>
              <w:rPr>
                <w:rFonts w:cs="Arial"/>
                <w:b/>
                <w:bCs/>
                <w:szCs w:val="22"/>
                <w:lang w:eastAsia="zh-CN"/>
              </w:rPr>
            </w:pPr>
            <w:r w:rsidRPr="000F13A7">
              <w:rPr>
                <w:rFonts w:cs="Arial"/>
                <w:b/>
                <w:bCs/>
                <w:szCs w:val="22"/>
              </w:rPr>
              <w:t>Key changes made and reason/s why</w:t>
            </w:r>
          </w:p>
        </w:tc>
      </w:tr>
      <w:tr w:rsidR="00DF1765" w:rsidRPr="000F13A7" w14:paraId="7F6C9FD2"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0E58003" w14:textId="17B85F42" w:rsidR="00ED20BA" w:rsidRPr="000F13A7" w:rsidRDefault="0092096F" w:rsidP="007B0159">
            <w:pPr>
              <w:spacing w:line="276" w:lineRule="auto"/>
              <w:rPr>
                <w:rFonts w:cs="Arial"/>
                <w:szCs w:val="22"/>
                <w:lang w:eastAsia="zh-CN"/>
              </w:rPr>
            </w:pPr>
            <w:r>
              <w:rPr>
                <w:rFonts w:cs="Arial"/>
                <w:szCs w:val="22"/>
                <w:lang w:eastAsia="zh-CN"/>
              </w:rPr>
              <w:t>Adopted new DoE template.</w:t>
            </w:r>
            <w:r w:rsidR="00CB7DE6">
              <w:rPr>
                <w:rFonts w:cs="Arial"/>
                <w:szCs w:val="22"/>
                <w:lang w:eastAsia="zh-CN"/>
              </w:rPr>
              <w:t xml:space="preserve"> Specified that the risk minimisation plan and communication plan are to be completed with the preschool teacher during the</w:t>
            </w:r>
            <w:r w:rsidR="00ED20BA">
              <w:rPr>
                <w:rFonts w:cs="Arial"/>
                <w:szCs w:val="22"/>
                <w:lang w:eastAsia="zh-CN"/>
              </w:rPr>
              <w:t xml:space="preserve"> initial parent interviews. </w:t>
            </w:r>
          </w:p>
        </w:tc>
      </w:tr>
      <w:tr w:rsidR="00DF1765" w:rsidRPr="000F13A7" w14:paraId="6F8A3319" w14:textId="77777777" w:rsidTr="00D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53C25FE"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137C9E08" w14:textId="77777777" w:rsidTr="00D50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52039E8" w14:textId="77777777" w:rsidR="00DF1765" w:rsidRDefault="00B92319" w:rsidP="007B0159">
            <w:pPr>
              <w:spacing w:before="192" w:after="0" w:line="276" w:lineRule="auto"/>
              <w:rPr>
                <w:rFonts w:cs="Arial"/>
                <w:szCs w:val="22"/>
                <w:lang w:eastAsia="zh-CN"/>
              </w:rPr>
            </w:pPr>
            <w:r>
              <w:rPr>
                <w:rFonts w:cs="Arial"/>
                <w:szCs w:val="22"/>
                <w:lang w:eastAsia="zh-CN"/>
              </w:rPr>
              <w:t>Updated copy provided to front office.</w:t>
            </w:r>
          </w:p>
          <w:p w14:paraId="23D73E45" w14:textId="005848A3" w:rsidR="00B92319" w:rsidRPr="000F13A7" w:rsidRDefault="00B92319" w:rsidP="007B0159">
            <w:pPr>
              <w:spacing w:before="192" w:after="0" w:line="276" w:lineRule="auto"/>
              <w:rPr>
                <w:rFonts w:cs="Arial"/>
                <w:szCs w:val="22"/>
                <w:lang w:eastAsia="zh-CN"/>
              </w:rPr>
            </w:pPr>
            <w:r>
              <w:rPr>
                <w:rFonts w:cs="Arial"/>
                <w:szCs w:val="22"/>
                <w:lang w:eastAsia="zh-CN"/>
              </w:rPr>
              <w:t>Summary of procedure put into casual folder.</w:t>
            </w:r>
          </w:p>
        </w:tc>
      </w:tr>
    </w:tbl>
    <w:p w14:paraId="2EC75EE4"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p w14:paraId="31901D55" w14:textId="2C6FA0D0" w:rsidR="00DF1765" w:rsidRDefault="00DF1765" w:rsidP="00DF1765">
      <w:pPr>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EA1CE3" w:rsidRPr="000F13A7" w14:paraId="68B3BDED" w14:textId="77777777" w:rsidTr="001A065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DF3453B" w14:textId="77777777" w:rsidR="00EA1CE3" w:rsidRPr="000F13A7" w:rsidRDefault="00EA1CE3" w:rsidP="001A0659">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EA1CE3" w:rsidRPr="000F13A7" w14:paraId="15ABC62E" w14:textId="77777777" w:rsidTr="001A0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28A109A" w14:textId="77777777" w:rsidR="00EA1CE3" w:rsidRPr="000F13A7" w:rsidRDefault="00EA1CE3" w:rsidP="001A0659">
            <w:pPr>
              <w:spacing w:line="276" w:lineRule="auto"/>
              <w:rPr>
                <w:rFonts w:cs="Arial"/>
                <w:b/>
                <w:bCs/>
                <w:szCs w:val="22"/>
                <w:lang w:eastAsia="zh-CN"/>
              </w:rPr>
            </w:pPr>
            <w:r w:rsidRPr="000F13A7">
              <w:rPr>
                <w:rFonts w:cs="Arial"/>
                <w:b/>
                <w:bCs/>
                <w:szCs w:val="22"/>
              </w:rPr>
              <w:t>Date of review and who was involved</w:t>
            </w:r>
          </w:p>
        </w:tc>
      </w:tr>
      <w:tr w:rsidR="00EA1CE3" w:rsidRPr="000F13A7" w14:paraId="46E737FE" w14:textId="77777777" w:rsidTr="001A0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9DE8B34" w14:textId="3C2B67F6" w:rsidR="00EA1CE3" w:rsidRDefault="00EA1CE3" w:rsidP="001A0659">
            <w:pPr>
              <w:spacing w:line="276" w:lineRule="auto"/>
              <w:rPr>
                <w:rFonts w:cs="Arial"/>
                <w:szCs w:val="22"/>
                <w:lang w:eastAsia="zh-CN"/>
              </w:rPr>
            </w:pPr>
            <w:r>
              <w:rPr>
                <w:rFonts w:cs="Arial"/>
                <w:szCs w:val="22"/>
                <w:lang w:eastAsia="zh-CN"/>
              </w:rPr>
              <w:t>16.06.2022. Rebecca Donaldson, Francesca Donaldson, Sally Egan, Neil Bourke.</w:t>
            </w:r>
          </w:p>
          <w:p w14:paraId="698F4871" w14:textId="77777777" w:rsidR="00EA1CE3" w:rsidRDefault="00EA1CE3" w:rsidP="001A0659">
            <w:pPr>
              <w:spacing w:line="276" w:lineRule="auto"/>
              <w:rPr>
                <w:rFonts w:cs="Arial"/>
                <w:szCs w:val="22"/>
                <w:lang w:eastAsia="zh-CN"/>
              </w:rPr>
            </w:pPr>
          </w:p>
          <w:p w14:paraId="38DB0F50" w14:textId="77777777" w:rsidR="00EA1CE3" w:rsidRPr="000F13A7" w:rsidRDefault="00EA1CE3" w:rsidP="001A0659">
            <w:pPr>
              <w:spacing w:line="276" w:lineRule="auto"/>
              <w:rPr>
                <w:rFonts w:cs="Arial"/>
                <w:szCs w:val="22"/>
                <w:lang w:eastAsia="zh-CN"/>
              </w:rPr>
            </w:pPr>
          </w:p>
        </w:tc>
      </w:tr>
      <w:tr w:rsidR="00EA1CE3" w:rsidRPr="000F13A7" w14:paraId="75994260" w14:textId="77777777" w:rsidTr="001A0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F5BF380" w14:textId="77777777" w:rsidR="00EA1CE3" w:rsidRPr="000F13A7" w:rsidRDefault="00EA1CE3" w:rsidP="001A06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A1CE3" w:rsidRPr="000F13A7" w14:paraId="3A1A842C" w14:textId="77777777" w:rsidTr="001A0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39444A7" w14:textId="5E78CC67" w:rsidR="00EA1CE3" w:rsidRPr="000F13A7" w:rsidRDefault="002B28C0" w:rsidP="001A0659">
            <w:pPr>
              <w:spacing w:line="276" w:lineRule="auto"/>
              <w:rPr>
                <w:rFonts w:cs="Arial"/>
                <w:szCs w:val="22"/>
                <w:lang w:eastAsia="zh-CN"/>
              </w:rPr>
            </w:pPr>
            <w:r>
              <w:rPr>
                <w:rFonts w:cs="Arial"/>
                <w:szCs w:val="22"/>
                <w:lang w:eastAsia="zh-CN"/>
              </w:rPr>
              <w:t xml:space="preserve">Correct typos. </w:t>
            </w:r>
            <w:r w:rsidR="00EA1CE3">
              <w:rPr>
                <w:rFonts w:cs="Arial"/>
                <w:szCs w:val="22"/>
                <w:lang w:eastAsia="zh-CN"/>
              </w:rPr>
              <w:t xml:space="preserve"> </w:t>
            </w:r>
          </w:p>
        </w:tc>
      </w:tr>
      <w:tr w:rsidR="00EA1CE3" w:rsidRPr="000F13A7" w14:paraId="035EF4C9" w14:textId="77777777" w:rsidTr="001A0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64D6D18" w14:textId="77777777" w:rsidR="00EA1CE3" w:rsidRPr="000F13A7" w:rsidRDefault="00EA1CE3" w:rsidP="001A06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A1CE3" w:rsidRPr="000F13A7" w14:paraId="784DEFD3" w14:textId="77777777" w:rsidTr="001A0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E107464" w14:textId="6CFD8F75" w:rsidR="00EA1CE3" w:rsidRPr="000F13A7" w:rsidRDefault="00EA1CE3" w:rsidP="001A0659">
            <w:pPr>
              <w:spacing w:before="192" w:after="0" w:line="276" w:lineRule="auto"/>
              <w:rPr>
                <w:rFonts w:cs="Arial"/>
                <w:szCs w:val="22"/>
                <w:lang w:eastAsia="zh-CN"/>
              </w:rPr>
            </w:pPr>
            <w:r>
              <w:rPr>
                <w:rFonts w:cs="Arial"/>
                <w:szCs w:val="22"/>
                <w:lang w:eastAsia="zh-CN"/>
              </w:rPr>
              <w:t xml:space="preserve">Review health care plan requirements and </w:t>
            </w:r>
            <w:r w:rsidR="002B28C0">
              <w:rPr>
                <w:rFonts w:cs="Arial"/>
                <w:szCs w:val="22"/>
                <w:lang w:eastAsia="zh-CN"/>
              </w:rPr>
              <w:t>procedures with enrolment officer (SAO).</w:t>
            </w:r>
          </w:p>
        </w:tc>
      </w:tr>
    </w:tbl>
    <w:p w14:paraId="5334E4D9" w14:textId="4EFD4D15" w:rsidR="00DF1765" w:rsidRDefault="00EA1CE3" w:rsidP="002B28C0">
      <w:pPr>
        <w:jc w:val="right"/>
        <w:rPr>
          <w:rFonts w:cs="Arial"/>
          <w:i/>
        </w:rPr>
      </w:pPr>
      <w:r w:rsidRPr="000F13A7">
        <w:rPr>
          <w:rFonts w:cs="Arial"/>
          <w:i/>
        </w:rPr>
        <w:t>Copy and paste a new table to record each occasion the procedure is reviewed.</w:t>
      </w:r>
    </w:p>
    <w:p w14:paraId="79000EDE" w14:textId="77777777" w:rsidR="00834606" w:rsidRDefault="00834606" w:rsidP="002B28C0">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834606" w:rsidRPr="000F13A7" w14:paraId="5CDDCA4F" w14:textId="77777777" w:rsidTr="00B166D1">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CEF214F" w14:textId="77777777" w:rsidR="00834606" w:rsidRPr="000F13A7" w:rsidRDefault="00834606" w:rsidP="00B166D1">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834606" w:rsidRPr="000F13A7" w14:paraId="7E95863D" w14:textId="77777777" w:rsidTr="00B1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3A72725" w14:textId="77777777" w:rsidR="00834606" w:rsidRPr="000F13A7" w:rsidRDefault="00834606" w:rsidP="00B166D1">
            <w:pPr>
              <w:spacing w:line="276" w:lineRule="auto"/>
              <w:rPr>
                <w:rFonts w:cs="Arial"/>
                <w:b/>
                <w:bCs/>
                <w:szCs w:val="22"/>
                <w:lang w:eastAsia="zh-CN"/>
              </w:rPr>
            </w:pPr>
            <w:r w:rsidRPr="000F13A7">
              <w:rPr>
                <w:rFonts w:cs="Arial"/>
                <w:b/>
                <w:bCs/>
                <w:szCs w:val="22"/>
              </w:rPr>
              <w:t>Date of review and who was involved</w:t>
            </w:r>
          </w:p>
        </w:tc>
      </w:tr>
      <w:tr w:rsidR="00834606" w:rsidRPr="000F13A7" w14:paraId="1A4B5630" w14:textId="77777777" w:rsidTr="00B1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94BBD28" w14:textId="28E930B3" w:rsidR="00834606" w:rsidRDefault="00C210EC" w:rsidP="00B166D1">
            <w:pPr>
              <w:spacing w:line="276" w:lineRule="auto"/>
              <w:rPr>
                <w:rFonts w:cs="Arial"/>
                <w:szCs w:val="22"/>
                <w:lang w:eastAsia="zh-CN"/>
              </w:rPr>
            </w:pPr>
            <w:r>
              <w:rPr>
                <w:rFonts w:cs="Arial"/>
                <w:szCs w:val="22"/>
                <w:lang w:eastAsia="zh-CN"/>
              </w:rPr>
              <w:t>1/8/2023</w:t>
            </w:r>
            <w:r w:rsidR="00834606">
              <w:rPr>
                <w:rFonts w:cs="Arial"/>
                <w:szCs w:val="22"/>
                <w:lang w:eastAsia="zh-CN"/>
              </w:rPr>
              <w:t xml:space="preserve">. Rebecca Donaldson, Francesca Donaldson, Sally Egan, </w:t>
            </w:r>
            <w:r>
              <w:rPr>
                <w:rFonts w:cs="Arial"/>
                <w:szCs w:val="22"/>
                <w:lang w:eastAsia="zh-CN"/>
              </w:rPr>
              <w:t>Thi Nguyen.</w:t>
            </w:r>
          </w:p>
          <w:p w14:paraId="79A4900E" w14:textId="77777777" w:rsidR="00834606" w:rsidRDefault="00834606" w:rsidP="00B166D1">
            <w:pPr>
              <w:spacing w:line="276" w:lineRule="auto"/>
              <w:rPr>
                <w:rFonts w:cs="Arial"/>
                <w:szCs w:val="22"/>
                <w:lang w:eastAsia="zh-CN"/>
              </w:rPr>
            </w:pPr>
          </w:p>
          <w:p w14:paraId="393751D6" w14:textId="77777777" w:rsidR="00834606" w:rsidRPr="000F13A7" w:rsidRDefault="00834606" w:rsidP="00B166D1">
            <w:pPr>
              <w:spacing w:line="276" w:lineRule="auto"/>
              <w:rPr>
                <w:rFonts w:cs="Arial"/>
                <w:szCs w:val="22"/>
                <w:lang w:eastAsia="zh-CN"/>
              </w:rPr>
            </w:pPr>
          </w:p>
        </w:tc>
      </w:tr>
      <w:tr w:rsidR="00834606" w:rsidRPr="000F13A7" w14:paraId="52C0DE5C" w14:textId="77777777" w:rsidTr="00B1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73621F0" w14:textId="77777777" w:rsidR="00834606" w:rsidRPr="000F13A7" w:rsidRDefault="00834606" w:rsidP="00B166D1">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834606" w:rsidRPr="000F13A7" w14:paraId="6980A788" w14:textId="77777777" w:rsidTr="00B1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F98C37C" w14:textId="77777777" w:rsidR="00834606" w:rsidRDefault="00621D9F" w:rsidP="00B166D1">
            <w:pPr>
              <w:spacing w:line="276" w:lineRule="auto"/>
              <w:rPr>
                <w:rFonts w:cs="Arial"/>
                <w:szCs w:val="22"/>
                <w:lang w:eastAsia="zh-CN"/>
              </w:rPr>
            </w:pPr>
            <w:r>
              <w:rPr>
                <w:rFonts w:cs="Arial"/>
                <w:szCs w:val="22"/>
                <w:lang w:eastAsia="zh-CN"/>
              </w:rPr>
              <w:t>Updated where medication records are stored.</w:t>
            </w:r>
          </w:p>
          <w:p w14:paraId="3A3B2D8F" w14:textId="6AF7DB1E" w:rsidR="00621D9F" w:rsidRDefault="00621D9F" w:rsidP="00B166D1">
            <w:pPr>
              <w:spacing w:line="276" w:lineRule="auto"/>
              <w:rPr>
                <w:rFonts w:cs="Arial"/>
                <w:szCs w:val="22"/>
                <w:lang w:eastAsia="zh-CN"/>
              </w:rPr>
            </w:pPr>
            <w:r>
              <w:rPr>
                <w:rFonts w:cs="Arial"/>
                <w:szCs w:val="22"/>
                <w:lang w:eastAsia="zh-CN"/>
              </w:rPr>
              <w:t xml:space="preserve">Updated reference to the 2023 ASCIA Action Plan. </w:t>
            </w:r>
          </w:p>
          <w:p w14:paraId="66DAB543" w14:textId="77777777" w:rsidR="009302F7" w:rsidRDefault="009302F7" w:rsidP="00B166D1">
            <w:pPr>
              <w:spacing w:line="276" w:lineRule="auto"/>
              <w:rPr>
                <w:rFonts w:cs="Arial"/>
                <w:szCs w:val="22"/>
                <w:lang w:eastAsia="zh-CN"/>
              </w:rPr>
            </w:pPr>
            <w:r>
              <w:rPr>
                <w:rFonts w:cs="Arial"/>
                <w:szCs w:val="22"/>
                <w:lang w:eastAsia="zh-CN"/>
              </w:rPr>
              <w:t xml:space="preserve">Clarified how the School Administration Officer notifies the preschool team of new enrolments with a medical condition. </w:t>
            </w:r>
          </w:p>
          <w:p w14:paraId="4C1F5805" w14:textId="3ED3E1AA" w:rsidR="006E38FE" w:rsidRPr="000F13A7" w:rsidRDefault="006E38FE" w:rsidP="00B166D1">
            <w:pPr>
              <w:spacing w:line="276" w:lineRule="auto"/>
              <w:rPr>
                <w:rFonts w:cs="Arial"/>
                <w:szCs w:val="22"/>
                <w:lang w:eastAsia="zh-CN"/>
              </w:rPr>
            </w:pPr>
            <w:r>
              <w:rPr>
                <w:rFonts w:cs="Arial"/>
                <w:szCs w:val="22"/>
                <w:lang w:eastAsia="zh-CN"/>
              </w:rPr>
              <w:t xml:space="preserve">Updated invalid links to asthma and seizure management posters. </w:t>
            </w:r>
          </w:p>
        </w:tc>
      </w:tr>
      <w:tr w:rsidR="00834606" w:rsidRPr="000F13A7" w14:paraId="53F8B9DA" w14:textId="77777777" w:rsidTr="00B1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7A805F2" w14:textId="77777777" w:rsidR="00834606" w:rsidRPr="000F13A7" w:rsidRDefault="00834606" w:rsidP="00B166D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834606" w:rsidRPr="000F13A7" w14:paraId="555B789A" w14:textId="77777777" w:rsidTr="00B16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7FECF18" w14:textId="71F435D9" w:rsidR="00834606" w:rsidRPr="000F13A7" w:rsidRDefault="00834606" w:rsidP="00B166D1">
            <w:pPr>
              <w:spacing w:before="192" w:after="0" w:line="276" w:lineRule="auto"/>
              <w:rPr>
                <w:rFonts w:cs="Arial"/>
                <w:szCs w:val="22"/>
                <w:lang w:eastAsia="zh-CN"/>
              </w:rPr>
            </w:pPr>
          </w:p>
        </w:tc>
      </w:tr>
    </w:tbl>
    <w:p w14:paraId="312E7E38" w14:textId="77777777" w:rsidR="00834606" w:rsidRPr="002B28C0" w:rsidRDefault="00834606" w:rsidP="00834606">
      <w:pPr>
        <w:jc w:val="right"/>
        <w:rPr>
          <w:rFonts w:cs="Arial"/>
          <w:i/>
        </w:rPr>
      </w:pPr>
      <w:r w:rsidRPr="000F13A7">
        <w:rPr>
          <w:rFonts w:cs="Arial"/>
          <w:i/>
        </w:rPr>
        <w:t>Copy and paste a new table to record each occasion the procedure is reviewed.</w:t>
      </w:r>
    </w:p>
    <w:p w14:paraId="557DFA10" w14:textId="77777777" w:rsidR="00834606" w:rsidRPr="002B28C0" w:rsidRDefault="00834606" w:rsidP="002B28C0">
      <w:pPr>
        <w:jc w:val="right"/>
        <w:rPr>
          <w:rFonts w:cs="Arial"/>
          <w:i/>
        </w:rPr>
      </w:pPr>
    </w:p>
    <w:sectPr w:rsidR="00834606" w:rsidRPr="002B28C0" w:rsidSect="00E91B91">
      <w:headerReference w:type="first" r:id="rId29"/>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B0C1" w14:textId="77777777" w:rsidR="007A315C" w:rsidRDefault="007A315C" w:rsidP="00191F45">
      <w:r>
        <w:separator/>
      </w:r>
    </w:p>
    <w:p w14:paraId="77B79654" w14:textId="77777777" w:rsidR="007A315C" w:rsidRDefault="007A315C"/>
    <w:p w14:paraId="590F19E3" w14:textId="77777777" w:rsidR="007A315C" w:rsidRDefault="007A315C"/>
  </w:endnote>
  <w:endnote w:type="continuationSeparator" w:id="0">
    <w:p w14:paraId="2B3A33CD" w14:textId="77777777" w:rsidR="007A315C" w:rsidRDefault="007A315C" w:rsidP="00191F45">
      <w:r>
        <w:continuationSeparator/>
      </w:r>
    </w:p>
    <w:p w14:paraId="72E2012F" w14:textId="77777777" w:rsidR="007A315C" w:rsidRDefault="007A315C"/>
    <w:p w14:paraId="63544D60" w14:textId="77777777" w:rsidR="007A315C" w:rsidRDefault="007A315C"/>
  </w:endnote>
  <w:endnote w:type="continuationNotice" w:id="1">
    <w:p w14:paraId="2F5158E0" w14:textId="77777777" w:rsidR="007A315C" w:rsidRDefault="007A31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21A6" w14:textId="77777777" w:rsidR="007A315C" w:rsidRDefault="007A315C" w:rsidP="00191F45">
      <w:r>
        <w:separator/>
      </w:r>
    </w:p>
    <w:p w14:paraId="0CF1C77B" w14:textId="77777777" w:rsidR="007A315C" w:rsidRDefault="007A315C"/>
    <w:p w14:paraId="327E7BEC" w14:textId="77777777" w:rsidR="007A315C" w:rsidRDefault="007A315C"/>
  </w:footnote>
  <w:footnote w:type="continuationSeparator" w:id="0">
    <w:p w14:paraId="6C760386" w14:textId="77777777" w:rsidR="007A315C" w:rsidRDefault="007A315C" w:rsidP="00191F45">
      <w:r>
        <w:continuationSeparator/>
      </w:r>
    </w:p>
    <w:p w14:paraId="06721D5A" w14:textId="77777777" w:rsidR="007A315C" w:rsidRDefault="007A315C"/>
    <w:p w14:paraId="62DCA7F0" w14:textId="77777777" w:rsidR="007A315C" w:rsidRDefault="007A315C"/>
  </w:footnote>
  <w:footnote w:type="continuationNotice" w:id="1">
    <w:p w14:paraId="5A684991" w14:textId="77777777" w:rsidR="007A315C" w:rsidRDefault="007A31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DB62C6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40F6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5964994">
    <w:abstractNumId w:val="39"/>
  </w:num>
  <w:num w:numId="2" w16cid:durableId="411589450">
    <w:abstractNumId w:val="101"/>
  </w:num>
  <w:num w:numId="3" w16cid:durableId="1781684017">
    <w:abstractNumId w:val="1"/>
  </w:num>
  <w:num w:numId="4" w16cid:durableId="1010448248">
    <w:abstractNumId w:val="0"/>
  </w:num>
  <w:num w:numId="5" w16cid:durableId="665670154">
    <w:abstractNumId w:val="107"/>
  </w:num>
  <w:num w:numId="6" w16cid:durableId="202210994">
    <w:abstractNumId w:val="77"/>
  </w:num>
  <w:num w:numId="7" w16cid:durableId="1223754052">
    <w:abstractNumId w:val="0"/>
    <w:lvlOverride w:ilvl="0">
      <w:startOverride w:val="1"/>
    </w:lvlOverride>
  </w:num>
  <w:num w:numId="8" w16cid:durableId="1807240828">
    <w:abstractNumId w:val="0"/>
    <w:lvlOverride w:ilvl="0">
      <w:startOverride w:val="1"/>
    </w:lvlOverride>
  </w:num>
  <w:num w:numId="9" w16cid:durableId="1752502688">
    <w:abstractNumId w:val="117"/>
  </w:num>
  <w:num w:numId="10" w16cid:durableId="1572083703">
    <w:abstractNumId w:val="38"/>
  </w:num>
  <w:num w:numId="11" w16cid:durableId="388726465">
    <w:abstractNumId w:val="49"/>
  </w:num>
  <w:num w:numId="12" w16cid:durableId="477117295">
    <w:abstractNumId w:val="138"/>
  </w:num>
  <w:num w:numId="13" w16cid:durableId="639261179">
    <w:abstractNumId w:val="29"/>
  </w:num>
  <w:num w:numId="14" w16cid:durableId="1604074920">
    <w:abstractNumId w:val="86"/>
  </w:num>
  <w:num w:numId="15" w16cid:durableId="2050957526">
    <w:abstractNumId w:val="44"/>
  </w:num>
  <w:num w:numId="16" w16cid:durableId="1514033453">
    <w:abstractNumId w:val="118"/>
  </w:num>
  <w:num w:numId="17" w16cid:durableId="47075440">
    <w:abstractNumId w:val="2"/>
  </w:num>
  <w:num w:numId="18" w16cid:durableId="278873652">
    <w:abstractNumId w:val="33"/>
  </w:num>
  <w:num w:numId="19" w16cid:durableId="1282423112">
    <w:abstractNumId w:val="15"/>
  </w:num>
  <w:num w:numId="20" w16cid:durableId="1126630217">
    <w:abstractNumId w:val="24"/>
  </w:num>
  <w:num w:numId="21" w16cid:durableId="687172515">
    <w:abstractNumId w:val="123"/>
  </w:num>
  <w:num w:numId="22" w16cid:durableId="1780761477">
    <w:abstractNumId w:val="30"/>
  </w:num>
  <w:num w:numId="23" w16cid:durableId="1891846411">
    <w:abstractNumId w:val="85"/>
  </w:num>
  <w:num w:numId="24" w16cid:durableId="1200513419">
    <w:abstractNumId w:val="76"/>
  </w:num>
  <w:num w:numId="25" w16cid:durableId="1344697922">
    <w:abstractNumId w:val="75"/>
  </w:num>
  <w:num w:numId="26" w16cid:durableId="1346830879">
    <w:abstractNumId w:val="40"/>
  </w:num>
  <w:num w:numId="27" w16cid:durableId="1723288826">
    <w:abstractNumId w:val="135"/>
  </w:num>
  <w:num w:numId="28" w16cid:durableId="106853840">
    <w:abstractNumId w:val="111"/>
  </w:num>
  <w:num w:numId="29" w16cid:durableId="1748533074">
    <w:abstractNumId w:val="100"/>
  </w:num>
  <w:num w:numId="30" w16cid:durableId="1856575765">
    <w:abstractNumId w:val="82"/>
  </w:num>
  <w:num w:numId="31" w16cid:durableId="1936789292">
    <w:abstractNumId w:val="56"/>
  </w:num>
  <w:num w:numId="32" w16cid:durableId="452675817">
    <w:abstractNumId w:val="69"/>
  </w:num>
  <w:num w:numId="33" w16cid:durableId="1126238691">
    <w:abstractNumId w:val="127"/>
  </w:num>
  <w:num w:numId="34" w16cid:durableId="466361768">
    <w:abstractNumId w:val="72"/>
  </w:num>
  <w:num w:numId="35" w16cid:durableId="384958580">
    <w:abstractNumId w:val="12"/>
  </w:num>
  <w:num w:numId="36" w16cid:durableId="830829802">
    <w:abstractNumId w:val="73"/>
  </w:num>
  <w:num w:numId="37" w16cid:durableId="355934249">
    <w:abstractNumId w:val="67"/>
  </w:num>
  <w:num w:numId="38" w16cid:durableId="668409570">
    <w:abstractNumId w:val="119"/>
  </w:num>
  <w:num w:numId="39" w16cid:durableId="2045909085">
    <w:abstractNumId w:val="124"/>
  </w:num>
  <w:num w:numId="40" w16cid:durableId="1515652807">
    <w:abstractNumId w:val="37"/>
  </w:num>
  <w:num w:numId="41" w16cid:durableId="630936841">
    <w:abstractNumId w:val="11"/>
  </w:num>
  <w:num w:numId="42" w16cid:durableId="1220365850">
    <w:abstractNumId w:val="113"/>
  </w:num>
  <w:num w:numId="43" w16cid:durableId="970138212">
    <w:abstractNumId w:val="91"/>
  </w:num>
  <w:num w:numId="44" w16cid:durableId="1385375615">
    <w:abstractNumId w:val="143"/>
  </w:num>
  <w:num w:numId="45" w16cid:durableId="300035288">
    <w:abstractNumId w:val="74"/>
  </w:num>
  <w:num w:numId="46" w16cid:durableId="485895459">
    <w:abstractNumId w:val="128"/>
  </w:num>
  <w:num w:numId="47" w16cid:durableId="931163906">
    <w:abstractNumId w:val="96"/>
  </w:num>
  <w:num w:numId="48" w16cid:durableId="1481265801">
    <w:abstractNumId w:val="95"/>
  </w:num>
  <w:num w:numId="49" w16cid:durableId="1950971486">
    <w:abstractNumId w:val="55"/>
  </w:num>
  <w:num w:numId="50" w16cid:durableId="1235776990">
    <w:abstractNumId w:val="22"/>
  </w:num>
  <w:num w:numId="51" w16cid:durableId="1292322180">
    <w:abstractNumId w:val="137"/>
  </w:num>
  <w:num w:numId="52" w16cid:durableId="1942954881">
    <w:abstractNumId w:val="18"/>
  </w:num>
  <w:num w:numId="53" w16cid:durableId="838734618">
    <w:abstractNumId w:val="47"/>
  </w:num>
  <w:num w:numId="54" w16cid:durableId="1052071555">
    <w:abstractNumId w:val="4"/>
  </w:num>
  <w:num w:numId="55" w16cid:durableId="1799184347">
    <w:abstractNumId w:val="13"/>
  </w:num>
  <w:num w:numId="56" w16cid:durableId="2119525812">
    <w:abstractNumId w:val="146"/>
  </w:num>
  <w:num w:numId="57" w16cid:durableId="2017539402">
    <w:abstractNumId w:val="34"/>
  </w:num>
  <w:num w:numId="58" w16cid:durableId="1985698083">
    <w:abstractNumId w:val="121"/>
  </w:num>
  <w:num w:numId="59" w16cid:durableId="755783041">
    <w:abstractNumId w:val="46"/>
  </w:num>
  <w:num w:numId="60" w16cid:durableId="863176014">
    <w:abstractNumId w:val="120"/>
  </w:num>
  <w:num w:numId="61" w16cid:durableId="1757245511">
    <w:abstractNumId w:val="132"/>
  </w:num>
  <w:num w:numId="62" w16cid:durableId="1662155446">
    <w:abstractNumId w:val="80"/>
  </w:num>
  <w:num w:numId="63" w16cid:durableId="2073578019">
    <w:abstractNumId w:val="21"/>
  </w:num>
  <w:num w:numId="64" w16cid:durableId="1923367536">
    <w:abstractNumId w:val="8"/>
  </w:num>
  <w:num w:numId="65" w16cid:durableId="867254723">
    <w:abstractNumId w:val="19"/>
  </w:num>
  <w:num w:numId="66" w16cid:durableId="1500727927">
    <w:abstractNumId w:val="58"/>
  </w:num>
  <w:num w:numId="67" w16cid:durableId="1063531221">
    <w:abstractNumId w:val="125"/>
  </w:num>
  <w:num w:numId="68" w16cid:durableId="1653749113">
    <w:abstractNumId w:val="145"/>
  </w:num>
  <w:num w:numId="69" w16cid:durableId="1603295402">
    <w:abstractNumId w:val="71"/>
  </w:num>
  <w:num w:numId="70" w16cid:durableId="1244994719">
    <w:abstractNumId w:val="6"/>
  </w:num>
  <w:num w:numId="71" w16cid:durableId="1437293045">
    <w:abstractNumId w:val="28"/>
  </w:num>
  <w:num w:numId="72" w16cid:durableId="1974677854">
    <w:abstractNumId w:val="7"/>
  </w:num>
  <w:num w:numId="73" w16cid:durableId="1770730838">
    <w:abstractNumId w:val="83"/>
  </w:num>
  <w:num w:numId="74" w16cid:durableId="308021491">
    <w:abstractNumId w:val="70"/>
  </w:num>
  <w:num w:numId="75" w16cid:durableId="1890414327">
    <w:abstractNumId w:val="54"/>
  </w:num>
  <w:num w:numId="76" w16cid:durableId="449133124">
    <w:abstractNumId w:val="122"/>
  </w:num>
  <w:num w:numId="77" w16cid:durableId="1747147688">
    <w:abstractNumId w:val="20"/>
  </w:num>
  <w:num w:numId="78" w16cid:durableId="1309433322">
    <w:abstractNumId w:val="52"/>
  </w:num>
  <w:num w:numId="79" w16cid:durableId="189102079">
    <w:abstractNumId w:val="32"/>
  </w:num>
  <w:num w:numId="80" w16cid:durableId="105082072">
    <w:abstractNumId w:val="97"/>
  </w:num>
  <w:num w:numId="81" w16cid:durableId="300155868">
    <w:abstractNumId w:val="102"/>
  </w:num>
  <w:num w:numId="82" w16cid:durableId="1400862980">
    <w:abstractNumId w:val="142"/>
  </w:num>
  <w:num w:numId="83" w16cid:durableId="143353525">
    <w:abstractNumId w:val="92"/>
  </w:num>
  <w:num w:numId="84" w16cid:durableId="864176381">
    <w:abstractNumId w:val="78"/>
  </w:num>
  <w:num w:numId="85" w16cid:durableId="1608191908">
    <w:abstractNumId w:val="129"/>
  </w:num>
  <w:num w:numId="86" w16cid:durableId="59718430">
    <w:abstractNumId w:val="134"/>
  </w:num>
  <w:num w:numId="87" w16cid:durableId="1655789875">
    <w:abstractNumId w:val="140"/>
  </w:num>
  <w:num w:numId="88" w16cid:durableId="1404060311">
    <w:abstractNumId w:val="84"/>
  </w:num>
  <w:num w:numId="89" w16cid:durableId="1667707495">
    <w:abstractNumId w:val="133"/>
  </w:num>
  <w:num w:numId="90" w16cid:durableId="846752200">
    <w:abstractNumId w:val="98"/>
  </w:num>
  <w:num w:numId="91" w16cid:durableId="442186143">
    <w:abstractNumId w:val="35"/>
  </w:num>
  <w:num w:numId="92" w16cid:durableId="1722745884">
    <w:abstractNumId w:val="43"/>
  </w:num>
  <w:num w:numId="93" w16cid:durableId="279530645">
    <w:abstractNumId w:val="26"/>
  </w:num>
  <w:num w:numId="94" w16cid:durableId="1290817230">
    <w:abstractNumId w:val="63"/>
  </w:num>
  <w:num w:numId="95" w16cid:durableId="328599238">
    <w:abstractNumId w:val="108"/>
  </w:num>
  <w:num w:numId="96" w16cid:durableId="1551650795">
    <w:abstractNumId w:val="51"/>
  </w:num>
  <w:num w:numId="97" w16cid:durableId="2062827958">
    <w:abstractNumId w:val="14"/>
  </w:num>
  <w:num w:numId="98" w16cid:durableId="763767503">
    <w:abstractNumId w:val="87"/>
  </w:num>
  <w:num w:numId="99" w16cid:durableId="1206024615">
    <w:abstractNumId w:val="90"/>
  </w:num>
  <w:num w:numId="100" w16cid:durableId="1310092806">
    <w:abstractNumId w:val="81"/>
  </w:num>
  <w:num w:numId="101" w16cid:durableId="1172993308">
    <w:abstractNumId w:val="94"/>
  </w:num>
  <w:num w:numId="102" w16cid:durableId="393703767">
    <w:abstractNumId w:val="17"/>
  </w:num>
  <w:num w:numId="103" w16cid:durableId="802380935">
    <w:abstractNumId w:val="139"/>
  </w:num>
  <w:num w:numId="104" w16cid:durableId="1396078634">
    <w:abstractNumId w:val="130"/>
  </w:num>
  <w:num w:numId="105" w16cid:durableId="1042248034">
    <w:abstractNumId w:val="57"/>
  </w:num>
  <w:num w:numId="106" w16cid:durableId="1745493022">
    <w:abstractNumId w:val="136"/>
  </w:num>
  <w:num w:numId="107" w16cid:durableId="1702899228">
    <w:abstractNumId w:val="5"/>
  </w:num>
  <w:num w:numId="108" w16cid:durableId="1540705241">
    <w:abstractNumId w:val="59"/>
  </w:num>
  <w:num w:numId="109" w16cid:durableId="1591045335">
    <w:abstractNumId w:val="112"/>
  </w:num>
  <w:num w:numId="110" w16cid:durableId="583683879">
    <w:abstractNumId w:val="79"/>
  </w:num>
  <w:num w:numId="111" w16cid:durableId="63069794">
    <w:abstractNumId w:val="68"/>
  </w:num>
  <w:num w:numId="112" w16cid:durableId="518931373">
    <w:abstractNumId w:val="10"/>
  </w:num>
  <w:num w:numId="113" w16cid:durableId="1939215773">
    <w:abstractNumId w:val="131"/>
  </w:num>
  <w:num w:numId="114" w16cid:durableId="1132209018">
    <w:abstractNumId w:val="99"/>
  </w:num>
  <w:num w:numId="115" w16cid:durableId="553663905">
    <w:abstractNumId w:val="16"/>
  </w:num>
  <w:num w:numId="116" w16cid:durableId="1285425655">
    <w:abstractNumId w:val="144"/>
  </w:num>
  <w:num w:numId="117" w16cid:durableId="292371234">
    <w:abstractNumId w:val="115"/>
  </w:num>
  <w:num w:numId="118" w16cid:durableId="858396306">
    <w:abstractNumId w:val="45"/>
  </w:num>
  <w:num w:numId="119" w16cid:durableId="1044448662">
    <w:abstractNumId w:val="25"/>
  </w:num>
  <w:num w:numId="120" w16cid:durableId="1822427984">
    <w:abstractNumId w:val="65"/>
  </w:num>
  <w:num w:numId="121" w16cid:durableId="70859069">
    <w:abstractNumId w:val="104"/>
  </w:num>
  <w:num w:numId="122" w16cid:durableId="494997418">
    <w:abstractNumId w:val="93"/>
  </w:num>
  <w:num w:numId="123" w16cid:durableId="1588227107">
    <w:abstractNumId w:val="106"/>
  </w:num>
  <w:num w:numId="124" w16cid:durableId="246153670">
    <w:abstractNumId w:val="62"/>
  </w:num>
  <w:num w:numId="125" w16cid:durableId="1189367008">
    <w:abstractNumId w:val="66"/>
  </w:num>
  <w:num w:numId="126" w16cid:durableId="1712535525">
    <w:abstractNumId w:val="109"/>
  </w:num>
  <w:num w:numId="127" w16cid:durableId="745302061">
    <w:abstractNumId w:val="114"/>
  </w:num>
  <w:num w:numId="128" w16cid:durableId="947085191">
    <w:abstractNumId w:val="31"/>
  </w:num>
  <w:num w:numId="129" w16cid:durableId="1137797424">
    <w:abstractNumId w:val="36"/>
  </w:num>
  <w:num w:numId="130" w16cid:durableId="490758271">
    <w:abstractNumId w:val="61"/>
  </w:num>
  <w:num w:numId="131" w16cid:durableId="1024479859">
    <w:abstractNumId w:val="126"/>
  </w:num>
  <w:num w:numId="132" w16cid:durableId="1090276332">
    <w:abstractNumId w:val="3"/>
  </w:num>
  <w:num w:numId="133" w16cid:durableId="73405752">
    <w:abstractNumId w:val="42"/>
  </w:num>
  <w:num w:numId="134" w16cid:durableId="725832649">
    <w:abstractNumId w:val="9"/>
  </w:num>
  <w:num w:numId="135" w16cid:durableId="528110078">
    <w:abstractNumId w:val="41"/>
  </w:num>
  <w:num w:numId="136" w16cid:durableId="1376155947">
    <w:abstractNumId w:val="89"/>
  </w:num>
  <w:num w:numId="137" w16cid:durableId="178468779">
    <w:abstractNumId w:val="141"/>
  </w:num>
  <w:num w:numId="138" w16cid:durableId="750397976">
    <w:abstractNumId w:val="48"/>
  </w:num>
  <w:num w:numId="139" w16cid:durableId="1070074466">
    <w:abstractNumId w:val="110"/>
  </w:num>
  <w:num w:numId="140" w16cid:durableId="1025717939">
    <w:abstractNumId w:val="88"/>
  </w:num>
  <w:num w:numId="141" w16cid:durableId="1870529606">
    <w:abstractNumId w:val="116"/>
  </w:num>
  <w:num w:numId="142" w16cid:durableId="912737378">
    <w:abstractNumId w:val="27"/>
  </w:num>
  <w:num w:numId="143" w16cid:durableId="42682644">
    <w:abstractNumId w:val="53"/>
  </w:num>
  <w:num w:numId="144" w16cid:durableId="1271821018">
    <w:abstractNumId w:val="60"/>
  </w:num>
  <w:num w:numId="145" w16cid:durableId="178008829">
    <w:abstractNumId w:val="105"/>
  </w:num>
  <w:num w:numId="146" w16cid:durableId="1143307269">
    <w:abstractNumId w:val="23"/>
  </w:num>
  <w:num w:numId="147" w16cid:durableId="1729768397">
    <w:abstractNumId w:val="103"/>
  </w:num>
  <w:num w:numId="148" w16cid:durableId="1572498545">
    <w:abstractNumId w:val="64"/>
  </w:num>
  <w:num w:numId="149" w16cid:durableId="1834761016">
    <w:abstractNumId w:val="30"/>
  </w:num>
  <w:num w:numId="150" w16cid:durableId="1725714544">
    <w:abstractNumId w:val="85"/>
  </w:num>
  <w:num w:numId="151" w16cid:durableId="739447511">
    <w:abstractNumId w:val="76"/>
  </w:num>
  <w:num w:numId="152" w16cid:durableId="1015881207">
    <w:abstractNumId w:val="123"/>
  </w:num>
  <w:num w:numId="153" w16cid:durableId="462888912">
    <w:abstractNumId w:val="24"/>
  </w:num>
  <w:num w:numId="154" w16cid:durableId="851458316">
    <w:abstractNumId w:val="75"/>
  </w:num>
  <w:num w:numId="155" w16cid:durableId="786583736">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2705"/>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68E3"/>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3B5"/>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6789"/>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0D0E"/>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571"/>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AF7"/>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2CC4"/>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6EE5"/>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06CD"/>
    <w:rsid w:val="002810D3"/>
    <w:rsid w:val="00283F74"/>
    <w:rsid w:val="002847AE"/>
    <w:rsid w:val="0028546E"/>
    <w:rsid w:val="0028632F"/>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28C0"/>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1F9D"/>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990"/>
    <w:rsid w:val="00347CBE"/>
    <w:rsid w:val="003503AC"/>
    <w:rsid w:val="00352482"/>
    <w:rsid w:val="00352686"/>
    <w:rsid w:val="003528CE"/>
    <w:rsid w:val="003534AD"/>
    <w:rsid w:val="00353D3E"/>
    <w:rsid w:val="003541C9"/>
    <w:rsid w:val="00354314"/>
    <w:rsid w:val="003561FE"/>
    <w:rsid w:val="00356BB3"/>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5CE"/>
    <w:rsid w:val="00375C02"/>
    <w:rsid w:val="00375D3D"/>
    <w:rsid w:val="003760A3"/>
    <w:rsid w:val="00376847"/>
    <w:rsid w:val="00377606"/>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2A33"/>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C88"/>
    <w:rsid w:val="003F3F97"/>
    <w:rsid w:val="003F42CF"/>
    <w:rsid w:val="003F4EA0"/>
    <w:rsid w:val="003F5A44"/>
    <w:rsid w:val="003F5B23"/>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AE0"/>
    <w:rsid w:val="00414B9C"/>
    <w:rsid w:val="00414D5B"/>
    <w:rsid w:val="00415A62"/>
    <w:rsid w:val="0041645A"/>
    <w:rsid w:val="00417BB8"/>
    <w:rsid w:val="00421CC4"/>
    <w:rsid w:val="0042236E"/>
    <w:rsid w:val="0042354D"/>
    <w:rsid w:val="00424AB2"/>
    <w:rsid w:val="00425148"/>
    <w:rsid w:val="004252EA"/>
    <w:rsid w:val="0042550B"/>
    <w:rsid w:val="004259A6"/>
    <w:rsid w:val="00430D80"/>
    <w:rsid w:val="00430E78"/>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1D01"/>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8C4"/>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37C06"/>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6EB7"/>
    <w:rsid w:val="005F78DD"/>
    <w:rsid w:val="005F7A4D"/>
    <w:rsid w:val="00600043"/>
    <w:rsid w:val="00600C6E"/>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1D9F"/>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8FE"/>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67B"/>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15C"/>
    <w:rsid w:val="007A36F3"/>
    <w:rsid w:val="007A4257"/>
    <w:rsid w:val="007A4766"/>
    <w:rsid w:val="007A55A8"/>
    <w:rsid w:val="007A55E9"/>
    <w:rsid w:val="007B0159"/>
    <w:rsid w:val="007B06DB"/>
    <w:rsid w:val="007B24C4"/>
    <w:rsid w:val="007B2EB3"/>
    <w:rsid w:val="007B3E0C"/>
    <w:rsid w:val="007B476B"/>
    <w:rsid w:val="007B50E4"/>
    <w:rsid w:val="007B5236"/>
    <w:rsid w:val="007B56D6"/>
    <w:rsid w:val="007B628A"/>
    <w:rsid w:val="007C057B"/>
    <w:rsid w:val="007C0649"/>
    <w:rsid w:val="007C0B88"/>
    <w:rsid w:val="007C1046"/>
    <w:rsid w:val="007C1A9E"/>
    <w:rsid w:val="007C4AB5"/>
    <w:rsid w:val="007C5117"/>
    <w:rsid w:val="007C6177"/>
    <w:rsid w:val="007C6182"/>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606"/>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3A1F"/>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44C"/>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96F"/>
    <w:rsid w:val="00920A1E"/>
    <w:rsid w:val="00920C71"/>
    <w:rsid w:val="0092153F"/>
    <w:rsid w:val="009227DD"/>
    <w:rsid w:val="00922DEC"/>
    <w:rsid w:val="00923015"/>
    <w:rsid w:val="00923212"/>
    <w:rsid w:val="00923319"/>
    <w:rsid w:val="009234D0"/>
    <w:rsid w:val="009239F3"/>
    <w:rsid w:val="00923BAE"/>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2F7"/>
    <w:rsid w:val="00930D17"/>
    <w:rsid w:val="00930ED6"/>
    <w:rsid w:val="00931206"/>
    <w:rsid w:val="0093146A"/>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293"/>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B6F"/>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90F"/>
    <w:rsid w:val="00A70B93"/>
    <w:rsid w:val="00A71727"/>
    <w:rsid w:val="00A725E9"/>
    <w:rsid w:val="00A727E9"/>
    <w:rsid w:val="00A7409C"/>
    <w:rsid w:val="00A74DBC"/>
    <w:rsid w:val="00A752B5"/>
    <w:rsid w:val="00A76013"/>
    <w:rsid w:val="00A76F21"/>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630"/>
    <w:rsid w:val="00AF27B7"/>
    <w:rsid w:val="00AF281F"/>
    <w:rsid w:val="00AF2BB2"/>
    <w:rsid w:val="00AF2DE1"/>
    <w:rsid w:val="00AF3C5D"/>
    <w:rsid w:val="00AF4D15"/>
    <w:rsid w:val="00AF4D8B"/>
    <w:rsid w:val="00AF602A"/>
    <w:rsid w:val="00AF6484"/>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19"/>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A2"/>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0B14"/>
    <w:rsid w:val="00C210EC"/>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3AB0"/>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B7172"/>
    <w:rsid w:val="00CB7DE6"/>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5C9"/>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5F25"/>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3419"/>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F3C"/>
    <w:rsid w:val="00DA73A3"/>
    <w:rsid w:val="00DA7B2E"/>
    <w:rsid w:val="00DA7CB5"/>
    <w:rsid w:val="00DB1E5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47F9"/>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2A1"/>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1CE3"/>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0BA"/>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5A9D"/>
    <w:rsid w:val="00F06BB9"/>
    <w:rsid w:val="00F11A3C"/>
    <w:rsid w:val="00F11CBA"/>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879C0"/>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A66"/>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2F2"/>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 TargetMode="External"/><Relationship Id="rId18" Type="http://schemas.openxmlformats.org/officeDocument/2006/relationships/hyperlink" Target="https://education.nsw.gov.au/policy-library/policies/student-health-in-nsw-public-schools-a-summary-and-consolidation-of-policy?refid=285776" TargetMode="External"/><Relationship Id="rId26" Type="http://schemas.openxmlformats.org/officeDocument/2006/relationships/hyperlink" Target="https://asthma.org.au/treatment-diagnosis/asthma-first-aid/" TargetMode="External"/><Relationship Id="rId3" Type="http://schemas.openxmlformats.org/officeDocument/2006/relationships/customXml" Target="../customXml/item3.xml"/><Relationship Id="rId21" Type="http://schemas.openxmlformats.org/officeDocument/2006/relationships/hyperlink" Target="https://www.allergy.org.au/images/stories/pospapers/Vale_et_al-2015-Journal_of_Paediatrics_and_Child_Health.pdf" TargetMode="External"/><Relationship Id="rId7" Type="http://schemas.openxmlformats.org/officeDocument/2006/relationships/settings" Target="settings.xml"/><Relationship Id="rId12" Type="http://schemas.openxmlformats.org/officeDocument/2006/relationships/hyperlink" Target="https://www.legislation.nsw.gov.au/view/html/inforce/current/sl-2011-0653" TargetMode="External"/><Relationship Id="rId17" Type="http://schemas.openxmlformats.org/officeDocument/2006/relationships/hyperlink" Target="https://education.nsw.gov.au/teaching-and-learning/curriculum/early-learning/department-preschools" TargetMode="External"/><Relationship Id="rId25" Type="http://schemas.openxmlformats.org/officeDocument/2006/relationships/hyperlink" Target="https://www.diabetesaustralia.com.au/" TargetMode="External"/><Relationship Id="rId2" Type="http://schemas.openxmlformats.org/officeDocument/2006/relationships/customXml" Target="../customXml/item2.xml"/><Relationship Id="rId16" Type="http://schemas.openxmlformats.org/officeDocument/2006/relationships/hyperlink" Target="https://www.legislation.nsw.gov.au/view/html/inforce/current/sl-2011-0653" TargetMode="External"/><Relationship Id="rId20" Type="http://schemas.openxmlformats.org/officeDocument/2006/relationships/hyperlink" Target="https://allergy.org.au/patients/about-allergy/anaphylax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 TargetMode="External"/><Relationship Id="rId24" Type="http://schemas.openxmlformats.org/officeDocument/2006/relationships/hyperlink" Target="http://www.epilepsyaustralia.net/" TargetMode="External"/><Relationship Id="rId5" Type="http://schemas.openxmlformats.org/officeDocument/2006/relationships/numbering" Target="numbering.xml"/><Relationship Id="rId15" Type="http://schemas.openxmlformats.org/officeDocument/2006/relationships/hyperlink" Target="https://www.legislation.nsw.gov.au/view/html/inforce/current/sl-2011-0653" TargetMode="External"/><Relationship Id="rId23" Type="http://schemas.openxmlformats.org/officeDocument/2006/relationships/hyperlink" Target="https://www.nationalasthma.org.au/" TargetMode="External"/><Relationship Id="rId28" Type="http://schemas.openxmlformats.org/officeDocument/2006/relationships/hyperlink" Target="https://www.allergy.org.au/hp/anaphylaxis/ascia-action-plan-for-anaphylaxis" TargetMode="External"/><Relationship Id="rId10" Type="http://schemas.openxmlformats.org/officeDocument/2006/relationships/endnotes" Target="endnotes.xml"/><Relationship Id="rId19" Type="http://schemas.openxmlformats.org/officeDocument/2006/relationships/hyperlink" Target="https://education.nsw.gov.au/content/dam/main-education/student-wellbeing/health-and-physical-care/media/documents/anacurric.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view/html/inforce/current/sl-2011-0653" TargetMode="External"/><Relationship Id="rId22" Type="http://schemas.openxmlformats.org/officeDocument/2006/relationships/hyperlink" Target="https://allergy.org.au/images/scc/ASCIA_Risk_minimisation_strategies_table_030315.pdf" TargetMode="External"/><Relationship Id="rId27" Type="http://schemas.openxmlformats.org/officeDocument/2006/relationships/hyperlink" Target="https://www.epilepsy.org.au/first_aid_poster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0" ma:contentTypeDescription="Create a new document." ma:contentTypeScope="" ma:versionID="b0ffbcf4d92e1ea3107358e9cb898b5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a2a78d672228483e86ad10a061b25efe"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79321-CA8E-4711-89FB-CD242AEFD2FE}">
  <ds:schemaRefs>
    <ds:schemaRef ds:uri="http://schemas.openxmlformats.org/officeDocument/2006/bibliography"/>
  </ds:schemaRefs>
</ds:datastoreItem>
</file>

<file path=customXml/itemProps2.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3.xml><?xml version="1.0" encoding="utf-8"?>
<ds:datastoreItem xmlns:ds="http://schemas.openxmlformats.org/officeDocument/2006/customXml" ds:itemID="{AE921B93-37BC-4422-B6BE-90083519D93B}"/>
</file>

<file path=customXml/itemProps4.xml><?xml version="1.0" encoding="utf-8"?>
<ds:datastoreItem xmlns:ds="http://schemas.openxmlformats.org/officeDocument/2006/customXml" ds:itemID="{BAD33291-F401-48CD-80FC-21DBD2C50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12995</Characters>
  <Application>Microsoft Office Word</Application>
  <DocSecurity>0</DocSecurity>
  <Lines>341</Lines>
  <Paragraphs>185</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15176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2020-11-26T09:45:00Z</dcterms:created>
  <dcterms:modified xsi:type="dcterms:W3CDTF">2023-08-01T01:40:00Z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1c234f8fffb6e26dc10cf52528a380a12f48d52d23549dce3bba2b3619114709</vt:lpwstr>
  </property>
</Properties>
</file>